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9.jpeg" ContentType="image/jpeg"/>
  <Override PartName="/word/media/image3.png" ContentType="image/png"/>
  <Override PartName="/word/media/image6.jpeg" ContentType="image/jpeg"/>
  <Override PartName="/word/media/image4.png" ContentType="image/png"/>
  <Override PartName="/word/media/image5.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exact" w:line="490"/>
        <w:ind w:left="142" w:hanging="0"/>
        <w:jc w:val="center"/>
        <w:rPr>
          <w:rFonts w:ascii="Arial Narrow" w:hAnsi="Arial Narrow" w:cs="Arial Narrow"/>
          <w:b/>
          <w:b/>
          <w:spacing w:val="8"/>
          <w:sz w:val="22"/>
          <w:szCs w:val="22"/>
          <w:lang w:val="ru-RU" w:eastAsia="ru-RU"/>
        </w:rPr>
      </w:pPr>
      <w:r>
        <w:rPr>
          <w:rFonts w:cs="Arial Narrow" w:ascii="Arial Narrow" w:hAnsi="Arial Narrow"/>
          <w:b/>
          <w:spacing w:val="8"/>
          <w:sz w:val="22"/>
          <w:szCs w:val="22"/>
          <w:lang w:val="ru-RU" w:eastAsia="ru-RU"/>
        </w:rPr>
        <w:drawing>
          <wp:anchor behindDoc="0" distT="0" distB="0" distL="114935" distR="114935" simplePos="0" locked="0" layoutInCell="1" allowOverlap="1" relativeHeight="26">
            <wp:simplePos x="0" y="0"/>
            <wp:positionH relativeFrom="column">
              <wp:posOffset>3119755</wp:posOffset>
            </wp:positionH>
            <wp:positionV relativeFrom="paragraph">
              <wp:posOffset>148590</wp:posOffset>
            </wp:positionV>
            <wp:extent cx="2802890" cy="723900"/>
            <wp:effectExtent l="0" t="0" r="0" b="0"/>
            <wp:wrapSquare wrapText="bothSides"/>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rcRect l="-4" t="-18" r="-4" b="-18"/>
                    <a:stretch>
                      <a:fillRect/>
                    </a:stretch>
                  </pic:blipFill>
                  <pic:spPr bwMode="auto">
                    <a:xfrm>
                      <a:off x="0" y="0"/>
                      <a:ext cx="2802890" cy="723900"/>
                    </a:xfrm>
                    <a:prstGeom prst="rect">
                      <a:avLst/>
                    </a:prstGeom>
                  </pic:spPr>
                </pic:pic>
              </a:graphicData>
            </a:graphic>
          </wp:anchor>
        </w:drawing>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rPr>
          <w:rFonts w:ascii="Arial Narrow" w:hAnsi="Arial Narrow" w:cs="Arial Narrow"/>
          <w:b/>
          <w:b/>
          <w:spacing w:val="8"/>
          <w:sz w:val="22"/>
          <w:szCs w:val="22"/>
          <w:lang w:val="en-US"/>
        </w:rPr>
      </w:pPr>
      <w:r>
        <w:rPr>
          <w:rFonts w:cs="Arial Narrow" w:ascii="Arial Narrow" w:hAnsi="Arial Narrow"/>
          <w:b/>
          <w:spacing w:val="8"/>
          <w:sz w:val="22"/>
          <w:szCs w:val="22"/>
          <w:lang w:val="en-US"/>
        </w:rPr>
      </w:r>
    </w:p>
    <w:p>
      <w:pPr>
        <w:pStyle w:val="Normal"/>
        <w:shd w:fill="FFFFFF" w:val="clear"/>
        <w:spacing w:lineRule="exact" w:line="490"/>
        <w:ind w:left="142" w:hanging="0"/>
        <w:jc w:val="center"/>
        <w:rPr>
          <w:rFonts w:ascii="Arial Narrow" w:hAnsi="Arial Narrow" w:cs="Arial Narrow"/>
          <w:b/>
          <w:b/>
          <w:spacing w:val="8"/>
          <w:sz w:val="32"/>
          <w:szCs w:val="32"/>
        </w:rPr>
      </w:pPr>
      <w:r>
        <w:rPr>
          <w:rFonts w:cs="Arial Narrow" w:ascii="Arial Narrow" w:hAnsi="Arial Narrow"/>
          <w:b/>
          <w:spacing w:val="8"/>
          <w:sz w:val="32"/>
          <w:szCs w:val="32"/>
        </w:rPr>
        <w:t>ИНСТРУКЦИЯ</w:t>
      </w:r>
    </w:p>
    <w:p>
      <w:pPr>
        <w:pStyle w:val="Normal"/>
        <w:shd w:fill="FFFFFF" w:val="clear"/>
        <w:spacing w:lineRule="exact" w:line="490"/>
        <w:ind w:left="142" w:hanging="0"/>
        <w:jc w:val="center"/>
        <w:rPr>
          <w:rFonts w:ascii="Arial Narrow" w:hAnsi="Arial Narrow" w:cs="Arial Narrow"/>
          <w:b/>
          <w:b/>
          <w:spacing w:val="5"/>
          <w:sz w:val="28"/>
          <w:szCs w:val="28"/>
        </w:rPr>
      </w:pPr>
      <w:r>
        <w:rPr>
          <w:rFonts w:cs="Arial Narrow" w:ascii="Arial Narrow" w:hAnsi="Arial Narrow"/>
          <w:b/>
          <w:spacing w:val="8"/>
          <w:sz w:val="28"/>
          <w:szCs w:val="28"/>
        </w:rPr>
        <w:t xml:space="preserve">по эксплуатации Объекта долевого строительства (квартиры) </w:t>
      </w:r>
      <w:r>
        <w:rPr>
          <w:rFonts w:cs="Arial Narrow" w:ascii="Arial Narrow" w:hAnsi="Arial Narrow"/>
          <w:b/>
          <w:spacing w:val="5"/>
          <w:sz w:val="28"/>
          <w:szCs w:val="28"/>
        </w:rPr>
        <w:t xml:space="preserve">в многоквартирном доме, расположенном по адресу: </w:t>
      </w:r>
    </w:p>
    <w:p>
      <w:pPr>
        <w:pStyle w:val="Normal"/>
        <w:shd w:fill="FFFFFF" w:val="clear"/>
        <w:spacing w:lineRule="exact" w:line="490"/>
        <w:ind w:left="142" w:hanging="0"/>
        <w:jc w:val="center"/>
        <w:rPr>
          <w:rFonts w:ascii="Arial Narrow" w:hAnsi="Arial Narrow" w:cs="Arial Narrow"/>
          <w:b/>
          <w:b/>
          <w:sz w:val="28"/>
          <w:szCs w:val="28"/>
        </w:rPr>
      </w:pPr>
      <w:r>
        <w:rPr>
          <w:rFonts w:cs="Arial Narrow" w:ascii="Arial Narrow" w:hAnsi="Arial Narrow"/>
          <w:b/>
          <w:sz w:val="28"/>
          <w:szCs w:val="28"/>
        </w:rPr>
        <w:t>г. Волгоград,  ул. им. маршала Воронова, 24</w:t>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pPr>
      <w:r>
        <w:rPr>
          <w:rFonts w:cs="Arial Narrow" w:ascii="Arial Narrow" w:hAnsi="Arial Narrow"/>
          <w:b/>
          <w:sz w:val="28"/>
          <w:szCs w:val="28"/>
        </w:rPr>
        <w:t>Застройщик: ООО «Пересвет-Юг»</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pPr>
      <w:r>
        <w:rPr>
          <w:rFonts w:cs="Arial Narrow" w:ascii="Arial Narrow" w:hAnsi="Arial Narrow"/>
          <w:b/>
          <w:sz w:val="28"/>
          <w:szCs w:val="28"/>
        </w:rPr>
        <w:t>Генеральный проектировщик: ООО «Проект»</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jc w:val="center"/>
        <w:rPr/>
      </w:pPr>
      <w:r>
        <w:rPr>
          <w:rFonts w:eastAsia="Arial Narrow" w:cs="Arial Narrow" w:ascii="Arial Narrow" w:hAnsi="Arial Narrow"/>
          <w:b/>
          <w:sz w:val="22"/>
          <w:szCs w:val="22"/>
          <w:lang w:val="en-US"/>
        </w:rPr>
        <w:t xml:space="preserve">   </w:t>
      </w:r>
      <w:r>
        <w:rPr>
          <w:rFonts w:cs="Arial Narrow" w:ascii="Arial Narrow" w:hAnsi="Arial Narrow"/>
          <w:b/>
          <w:sz w:val="22"/>
          <w:szCs w:val="22"/>
        </w:rPr>
        <w:t>Волгоград</w:t>
      </w:r>
    </w:p>
    <w:p>
      <w:pPr>
        <w:pStyle w:val="Normal"/>
        <w:shd w:fill="FFFFFF" w:val="clear"/>
        <w:ind w:left="153" w:hanging="0"/>
        <w:jc w:val="center"/>
        <w:rPr>
          <w:rFonts w:ascii="Arial Narrow" w:hAnsi="Arial Narrow" w:cs="Arial Narrow"/>
          <w:b/>
          <w:b/>
          <w:sz w:val="22"/>
          <w:szCs w:val="22"/>
        </w:rPr>
      </w:pPr>
      <w:r>
        <w:rPr>
          <w:rFonts w:cs="Arial Narrow" w:ascii="Arial Narrow" w:hAnsi="Arial Narrow"/>
          <w:b/>
          <w:sz w:val="22"/>
          <w:szCs w:val="22"/>
        </w:rPr>
        <w:t>2017</w:t>
      </w:r>
      <w:r>
        <w:br w:type="page"/>
      </w:r>
    </w:p>
    <w:p>
      <w:pPr>
        <w:pStyle w:val="Normal"/>
        <w:shd w:fill="FFFFFF" w:val="clear"/>
        <w:spacing w:lineRule="exact" w:line="259"/>
        <w:ind w:left="360" w:firstLine="180"/>
        <w:jc w:val="both"/>
        <w:rPr>
          <w:rFonts w:ascii="Arial Narrow" w:hAnsi="Arial Narrow" w:cs="Arial Narrow"/>
          <w:b/>
          <w:b/>
          <w:spacing w:val="15"/>
          <w:sz w:val="22"/>
          <w:szCs w:val="22"/>
        </w:rPr>
      </w:pPr>
      <w:r>
        <w:rPr>
          <w:rFonts w:cs="Arial Narrow" w:ascii="Arial Narrow" w:hAnsi="Arial Narrow"/>
          <w:b/>
          <w:spacing w:val="15"/>
          <w:sz w:val="22"/>
          <w:szCs w:val="22"/>
        </w:rPr>
        <w:t>ОГЛАВЛЕНИЕ</w:t>
      </w:r>
    </w:p>
    <w:p>
      <w:pPr>
        <w:pStyle w:val="Normal"/>
        <w:shd w:fill="FFFFFF" w:val="clear"/>
        <w:tabs>
          <w:tab w:val="left" w:pos="482" w:leader="none"/>
        </w:tabs>
        <w:ind w:left="360" w:firstLine="180"/>
        <w:jc w:val="both"/>
        <w:rPr>
          <w:rFonts w:ascii="Arial Narrow" w:hAnsi="Arial Narrow" w:cs="Arial Narrow"/>
          <w:b/>
          <w:b/>
          <w:spacing w:val="15"/>
          <w:sz w:val="22"/>
          <w:szCs w:val="22"/>
        </w:rPr>
      </w:pPr>
      <w:r>
        <w:rPr>
          <w:rFonts w:cs="Arial Narrow" w:ascii="Arial Narrow" w:hAnsi="Arial Narrow"/>
          <w:b/>
          <w:spacing w:val="15"/>
          <w:sz w:val="22"/>
          <w:szCs w:val="22"/>
        </w:rPr>
      </w:r>
    </w:p>
    <w:p>
      <w:pPr>
        <w:pStyle w:val="Normal"/>
        <w:shd w:fill="FFFFFF" w:val="clear"/>
        <w:tabs>
          <w:tab w:val="left" w:pos="482" w:leader="none"/>
        </w:tabs>
        <w:ind w:left="360" w:firstLine="180"/>
        <w:jc w:val="both"/>
        <w:rPr>
          <w:rFonts w:ascii="Arial Narrow" w:hAnsi="Arial Narrow" w:cs="Arial Narrow"/>
          <w:b/>
          <w:b/>
          <w:bCs/>
          <w:sz w:val="22"/>
          <w:szCs w:val="22"/>
        </w:rPr>
      </w:pPr>
      <w:r>
        <w:rPr>
          <w:rFonts w:cs="Arial Narrow" w:ascii="Arial Narrow" w:hAnsi="Arial Narrow"/>
          <w:b/>
          <w:bCs/>
          <w:sz w:val="22"/>
          <w:szCs w:val="22"/>
        </w:rPr>
        <w:t xml:space="preserve">Раздел 1. </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t>Подраздел  1.1. Фасады зданий, окна.</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t xml:space="preserve">Подраздел 1.2. Балконы и лоджии. </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2.1. Правила содержания и срок службы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2.2. Переустройство и перепланировка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 Условия эксплуатации установленного оборудования.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2.3.1. Пластиковые окна.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2.3.2. Двери.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2.3.3. Напольные и потолочные покрытия.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3.1. Электрооборудование и слаботочные сети.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3.2. Системы связи.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3.3. Вентиляция.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3.4. Отопление.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3.5. Водоснабжение, канализация, сантехническое оборудование.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ind w:left="360" w:firstLine="690"/>
        <w:jc w:val="both"/>
        <w:rPr>
          <w:rFonts w:ascii="Arial Narrow" w:hAnsi="Arial Narrow" w:cs="Arial Narrow"/>
          <w:b/>
          <w:b/>
          <w:sz w:val="22"/>
          <w:szCs w:val="22"/>
        </w:rPr>
      </w:pPr>
      <w:r>
        <w:rPr>
          <w:rFonts w:cs="Arial Narrow" w:ascii="Arial Narrow" w:hAnsi="Arial Narrow"/>
          <w:b/>
          <w:sz w:val="22"/>
          <w:szCs w:val="22"/>
        </w:rPr>
      </w:r>
    </w:p>
    <w:p>
      <w:pPr>
        <w:pStyle w:val="Normal"/>
        <w:ind w:left="360" w:firstLine="690"/>
        <w:jc w:val="both"/>
        <w:rPr>
          <w:rFonts w:ascii="Arial Narrow" w:hAnsi="Arial Narrow" w:cs="Arial Narrow"/>
          <w:sz w:val="22"/>
          <w:szCs w:val="22"/>
        </w:rPr>
      </w:pPr>
      <w:r>
        <w:rPr>
          <w:rFonts w:cs="Arial Narrow" w:ascii="Arial Narrow" w:hAnsi="Arial Narrow"/>
          <w:sz w:val="22"/>
          <w:szCs w:val="22"/>
        </w:rPr>
      </w:r>
    </w:p>
    <w:p>
      <w:pPr>
        <w:pStyle w:val="Style33"/>
        <w:spacing w:before="0" w:after="0"/>
        <w:ind w:left="360" w:firstLine="690"/>
        <w:jc w:val="both"/>
        <w:rPr/>
      </w:pPr>
      <w:r>
        <w:rPr>
          <w:rFonts w:cs="Arial Narrow" w:ascii="Arial Narrow" w:hAnsi="Arial Narrow"/>
          <w:sz w:val="22"/>
          <w:szCs w:val="22"/>
        </w:rPr>
        <w:t>Настоящая инструкция по эксплуатации квартир в многоэтажном многоквартирном жилом доме, расположенном в Советском районе г. Волгограда по ул. им. маршала Воронова, 24  разработана в соответствии с действующим законодательством РФ.</w:t>
      </w:r>
    </w:p>
    <w:p>
      <w:pPr>
        <w:pStyle w:val="Style33"/>
        <w:spacing w:before="0" w:after="0"/>
        <w:ind w:left="360" w:firstLine="690"/>
        <w:jc w:val="both"/>
        <w:rPr>
          <w:rFonts w:ascii="Arial Narrow" w:hAnsi="Arial Narrow" w:cs="Arial Narrow"/>
          <w:sz w:val="22"/>
          <w:szCs w:val="22"/>
        </w:rPr>
      </w:pPr>
      <w:r>
        <w:rPr>
          <w:rFonts w:cs="Arial Narrow" w:ascii="Arial Narrow" w:hAnsi="Arial Narrow"/>
          <w:sz w:val="22"/>
          <w:szCs w:val="22"/>
        </w:rPr>
        <w:t xml:space="preserve">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pPr>
        <w:pStyle w:val="Style33"/>
        <w:spacing w:before="0" w:after="0"/>
        <w:ind w:left="360" w:firstLine="690"/>
        <w:jc w:val="both"/>
        <w:rPr>
          <w:rFonts w:ascii="Arial Narrow" w:hAnsi="Arial Narrow" w:cs="Arial Narrow"/>
          <w:sz w:val="22"/>
          <w:szCs w:val="22"/>
        </w:rPr>
      </w:pPr>
      <w:r>
        <w:rPr>
          <w:rFonts w:cs="Arial Narrow"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pPr>
        <w:pStyle w:val="Normal"/>
        <w:widowControl/>
        <w:ind w:left="360" w:firstLine="690"/>
        <w:jc w:val="both"/>
        <w:rPr>
          <w:rFonts w:ascii="Arial Narrow" w:hAnsi="Arial Narrow" w:cs="Arial Narrow"/>
          <w:sz w:val="22"/>
          <w:szCs w:val="22"/>
        </w:rPr>
      </w:pPr>
      <w:r>
        <w:rPr>
          <w:rFonts w:cs="Arial Narrow" w:ascii="Arial Narrow" w:hAnsi="Arial Narrow"/>
          <w:sz w:val="22"/>
          <w:szCs w:val="22"/>
        </w:rPr>
        <w:t>Жилищные права и жилищные отношения регулируются Федеральным законом от 29 декабря 2004 г. № 188-ФЗ «Жилищный кодекс Российской Федерации».</w:t>
      </w:r>
    </w:p>
    <w:p>
      <w:pPr>
        <w:pStyle w:val="Style28"/>
        <w:spacing w:before="0" w:after="0"/>
        <w:ind w:left="360" w:firstLine="690"/>
        <w:jc w:val="both"/>
        <w:rPr/>
      </w:pPr>
      <w:r>
        <w:rPr>
          <w:rFonts w:cs="Times New Roman" w:ascii="Arial Narrow" w:hAnsi="Arial Narrow"/>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pPr>
        <w:pStyle w:val="Style28"/>
        <w:spacing w:before="0" w:after="0"/>
        <w:ind w:firstLine="1050"/>
        <w:jc w:val="both"/>
        <w:rPr>
          <w:rFonts w:ascii="Arial Narrow" w:hAnsi="Arial Narrow" w:cs="Times New Roman"/>
          <w:sz w:val="22"/>
          <w:szCs w:val="22"/>
        </w:rPr>
      </w:pPr>
      <w:r>
        <w:rPr>
          <w:rFonts w:cs="Times New Roman" w:ascii="Arial Narrow" w:hAnsi="Arial Narrow"/>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pPr>
        <w:pStyle w:val="Style28"/>
        <w:spacing w:before="0" w:after="0"/>
        <w:ind w:firstLine="709"/>
        <w:jc w:val="both"/>
        <w:rPr>
          <w:rFonts w:ascii="Arial Narrow" w:hAnsi="Arial Narrow" w:cs="Times New Roman"/>
          <w:sz w:val="22"/>
          <w:szCs w:val="22"/>
        </w:rPr>
      </w:pPr>
      <w:r>
        <w:rPr>
          <w:rFonts w:cs="Times New Roman" w:ascii="Arial Narrow" w:hAnsi="Arial Narrow"/>
          <w:sz w:val="22"/>
          <w:szCs w:val="22"/>
        </w:rPr>
        <w:t>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pPr>
        <w:pStyle w:val="Style28"/>
        <w:spacing w:before="0" w:after="0"/>
        <w:jc w:val="both"/>
        <w:rPr>
          <w:rFonts w:ascii="Arial Narrow" w:hAnsi="Arial Narrow" w:cs="Times New Roman"/>
          <w:sz w:val="22"/>
          <w:szCs w:val="22"/>
        </w:rPr>
      </w:pPr>
      <w:r>
        <w:rPr>
          <w:rFonts w:cs="Times New Roman"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1.2. Фасады зданий, окна.</w:t>
      </w:r>
    </w:p>
    <w:p>
      <w:pPr>
        <w:pStyle w:val="Normal"/>
        <w:spacing w:before="240" w:after="0"/>
        <w:ind w:firstLine="709"/>
        <w:jc w:val="both"/>
        <w:rPr>
          <w:rFonts w:ascii="Arial Narrow" w:hAnsi="Arial Narrow" w:cs="Arial Narrow"/>
          <w:sz w:val="22"/>
          <w:szCs w:val="22"/>
        </w:rPr>
      </w:pPr>
      <w:r>
        <w:rPr>
          <w:rFonts w:cs="Arial Narrow" w:ascii="Arial Narrow" w:hAnsi="Arial Narrow"/>
          <w:sz w:val="22"/>
          <w:szCs w:val="22"/>
        </w:rPr>
        <w:t>Жилой дом представляет собой полный рамно-связевый сборно-монолитный безригельный каркас системы «КУБ-2.5» с применением сборных железобетонных плит и связевых железобетонных диафрагм с монолитными железобетонными участками перекрытий. Наружные стены здания – керамзитобетонные блоки с наружным утеплением из жестких минераловатных плит и защитным слоем из декоративной штукатурки (фасад 1,2 этажей облицован керамогранитной плиткой). Внутренние перегородки – пазогребневые гипсолитовые плиты (ПГП). Плиты перекрытий и покрытий – сборные железобетонные сплошные панели.</w:t>
      </w:r>
    </w:p>
    <w:p>
      <w:pPr>
        <w:pStyle w:val="Normal"/>
        <w:ind w:firstLine="709"/>
        <w:jc w:val="both"/>
        <w:rPr>
          <w:rFonts w:ascii="Arial Narrow" w:hAnsi="Arial Narrow" w:cs="Arial Narrow"/>
          <w:sz w:val="22"/>
          <w:szCs w:val="22"/>
        </w:rPr>
      </w:pPr>
      <w:r>
        <w:rPr>
          <w:rFonts w:cs="Arial Narrow" w:ascii="Arial Narrow" w:hAnsi="Arial Narrow"/>
          <w:sz w:val="22"/>
          <w:szCs w:val="22"/>
        </w:rPr>
        <w:t>Окна и балконные двери выполнены с применением однокамерных стеклопакетов с теплоотражающим покрытием и профилей ПХВ.</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pPr>
        <w:pStyle w:val="Normal"/>
        <w:ind w:firstLine="709"/>
        <w:jc w:val="both"/>
        <w:rPr>
          <w:rFonts w:ascii="Arial Narrow" w:hAnsi="Arial Narrow" w:cs="Arial Narrow"/>
          <w:sz w:val="22"/>
          <w:szCs w:val="22"/>
        </w:rPr>
      </w:pPr>
      <w:r>
        <w:rPr>
          <w:rFonts w:cs="Arial Narrow"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пристенные электрощиты.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pPr>
        <w:pStyle w:val="Normal"/>
        <w:ind w:firstLine="709"/>
        <w:jc w:val="both"/>
        <w:rPr>
          <w:rFonts w:ascii="Arial Narrow" w:hAnsi="Arial Narrow" w:cs="Arial Narrow"/>
          <w:sz w:val="22"/>
          <w:szCs w:val="22"/>
          <w:lang w:val="en-US"/>
        </w:rPr>
      </w:pPr>
      <w:r>
        <w:rPr>
          <w:rFonts w:cs="Arial Narrow" w:ascii="Arial Narrow" w:hAnsi="Arial Narrow"/>
          <w:sz w:val="22"/>
          <w:szCs w:val="22"/>
          <w:lang w:val="en-US"/>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1.3. Балконы и лоджии. </w:t>
      </w:r>
    </w:p>
    <w:p>
      <w:pPr>
        <w:pStyle w:val="Normal"/>
        <w:ind w:firstLine="709"/>
        <w:jc w:val="both"/>
        <w:rPr/>
      </w:pPr>
      <w:r>
        <w:rPr>
          <w:rFonts w:cs="Arial Narrow" w:ascii="Arial Narrow" w:hAnsi="Arial Narrow"/>
          <w:sz w:val="22"/>
          <w:szCs w:val="22"/>
        </w:rPr>
        <w:t>Согласно Постановлению Госстроя № 170 «Об утверждении правил и норм технической эксплуатации жилищного фонда», </w:t>
      </w:r>
      <w:r>
        <w:rPr>
          <w:rFonts w:cs="Arial Narrow"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Pr>
          <w:rFonts w:cs="Arial Narrow" w:ascii="Arial Narrow" w:hAnsi="Arial Narrow"/>
          <w:sz w:val="22"/>
          <w:szCs w:val="22"/>
        </w:rPr>
        <w:t xml:space="preserve">, самовольная установка балконов, лоджий, и застройка межбалконного пространства.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В качестве декоративно-художественного оформления фасадов – принято единое решение по устройству экранов лоджий. Дополнительными элементами для лоджий служат вертикальные стойки из сборных железобетонных элементов. Ограждение лоджий выполнено из металлических элементов и профилированного листа заводского изготовления.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Расположение, форма и крепление цветочных ящиков должны соответствовать принятому проекту и архитектурному решению здания.</w:t>
      </w:r>
    </w:p>
    <w:p>
      <w:pPr>
        <w:pStyle w:val="Normal"/>
        <w:widowControl/>
        <w:ind w:firstLine="709"/>
        <w:jc w:val="both"/>
        <w:rPr>
          <w:rFonts w:ascii="Arial Narrow" w:hAnsi="Arial Narrow" w:cs="Arial Narrow"/>
          <w:bCs/>
          <w:sz w:val="22"/>
          <w:szCs w:val="22"/>
        </w:rPr>
      </w:pPr>
      <w:r>
        <w:rPr>
          <w:rFonts w:cs="Arial Narrow" w:ascii="Arial Narrow" w:hAnsi="Arial Narrow"/>
          <w:bCs/>
          <w:sz w:val="22"/>
          <w:szCs w:val="22"/>
        </w:rPr>
      </w:r>
    </w:p>
    <w:p>
      <w:pPr>
        <w:pStyle w:val="Normal"/>
        <w:shd w:fill="FFFFFF" w:val="clear"/>
        <w:tabs>
          <w:tab w:val="left" w:pos="482" w:leader="none"/>
        </w:tabs>
        <w:jc w:val="both"/>
        <w:rPr>
          <w:rFonts w:ascii="Arial Narrow" w:hAnsi="Arial Narrow" w:cs="Arial Narrow"/>
          <w:b/>
          <w:b/>
          <w:bCs/>
          <w:sz w:val="22"/>
          <w:szCs w:val="22"/>
        </w:rPr>
      </w:pPr>
      <w:r>
        <w:rPr>
          <w:rFonts w:cs="Arial Narrow" w:ascii="Arial Narrow" w:hAnsi="Arial Narrow"/>
          <w:b/>
          <w:bCs/>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Подраздел 2.1. Правила содержания и срок эксплуатации квартир. </w:t>
      </w:r>
    </w:p>
    <w:p>
      <w:pPr>
        <w:pStyle w:val="Normal"/>
        <w:widowControl/>
        <w:ind w:firstLine="709"/>
        <w:jc w:val="both"/>
        <w:rPr/>
      </w:pPr>
      <w:r>
        <w:rPr>
          <w:rFonts w:cs="Arial Narrow"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
        <w:r>
          <w:rPr>
            <w:rStyle w:val="Style17"/>
            <w:rFonts w:cs="Arial Narrow" w:ascii="Arial Narrow" w:hAnsi="Arial Narrow"/>
            <w:bCs/>
            <w:sz w:val="22"/>
            <w:szCs w:val="22"/>
          </w:rPr>
          <w:t>правила</w:t>
        </w:r>
      </w:hyperlink>
      <w:r>
        <w:rPr>
          <w:rFonts w:cs="Arial Narrow" w:ascii="Arial Narrow" w:hAnsi="Arial Narrow"/>
          <w:bCs/>
          <w:sz w:val="22"/>
          <w:szCs w:val="22"/>
        </w:rPr>
        <w:t xml:space="preserve"> пользования жилыми помещениями, а также </w:t>
      </w:r>
      <w:hyperlink r:id="rId4">
        <w:r>
          <w:rPr>
            <w:rStyle w:val="Style17"/>
            <w:rFonts w:cs="Arial Narrow" w:ascii="Arial Narrow" w:hAnsi="Arial Narrow"/>
            <w:bCs/>
            <w:sz w:val="22"/>
            <w:szCs w:val="22"/>
          </w:rPr>
          <w:t>правила</w:t>
        </w:r>
      </w:hyperlink>
      <w:r>
        <w:rPr>
          <w:rFonts w:cs="Arial Narrow" w:ascii="Arial Narrow" w:hAnsi="Arial Narrow"/>
          <w:bCs/>
          <w:sz w:val="22"/>
          <w:szCs w:val="22"/>
        </w:rPr>
        <w:t xml:space="preserve"> содержания общего имущества собственников помещений в многоквартирном доме.</w:t>
      </w:r>
    </w:p>
    <w:p>
      <w:pPr>
        <w:pStyle w:val="Normal"/>
        <w:ind w:firstLine="709"/>
        <w:jc w:val="both"/>
        <w:rPr>
          <w:rFonts w:ascii="Arial Narrow" w:hAnsi="Arial Narrow" w:cs="Arial Narrow"/>
          <w:sz w:val="22"/>
          <w:szCs w:val="22"/>
        </w:rPr>
      </w:pPr>
      <w:r>
        <w:rPr>
          <w:rFonts w:cs="Arial Narrow" w:ascii="Arial Narrow" w:hAnsi="Arial Narrow"/>
          <w:sz w:val="22"/>
          <w:szCs w:val="22"/>
        </w:rPr>
        <w:t>Срок эксплуатации квартиры совпадает со сроком эксплуатации здания (жилого дома) и составляет более 50 лет.</w:t>
      </w:r>
      <w:r>
        <w:rPr>
          <w:rFonts w:cs="Arial Narrow" w:ascii="Arial Narrow" w:hAnsi="Arial Narrow"/>
          <w:b/>
          <w:sz w:val="22"/>
          <w:szCs w:val="22"/>
        </w:rPr>
        <w:t xml:space="preserve"> </w:t>
      </w:r>
    </w:p>
    <w:p>
      <w:pPr>
        <w:pStyle w:val="Normal"/>
        <w:rPr>
          <w:rFonts w:ascii="Arial Narrow" w:hAnsi="Arial Narrow" w:cs="Arial Narrow"/>
          <w:b/>
          <w:b/>
          <w:bCs/>
          <w:sz w:val="22"/>
          <w:szCs w:val="22"/>
        </w:rPr>
      </w:pPr>
      <w:r>
        <w:rPr>
          <w:rFonts w:cs="Arial Narrow" w:ascii="Arial Narrow" w:hAnsi="Arial Narrow"/>
          <w:b/>
          <w:bCs/>
          <w:sz w:val="22"/>
          <w:szCs w:val="22"/>
        </w:rPr>
      </w:r>
    </w:p>
    <w:p>
      <w:pPr>
        <w:pStyle w:val="Normal"/>
        <w:rPr>
          <w:rFonts w:ascii="Arial Narrow" w:hAnsi="Arial Narrow" w:cs="Arial Narrow"/>
          <w:b/>
          <w:b/>
          <w:sz w:val="22"/>
          <w:szCs w:val="22"/>
        </w:rPr>
      </w:pPr>
      <w:r>
        <w:rPr>
          <w:rFonts w:cs="Arial Narrow" w:ascii="Arial Narrow" w:hAnsi="Arial Narrow"/>
          <w:b/>
          <w:sz w:val="22"/>
          <w:szCs w:val="22"/>
        </w:rPr>
        <w:t xml:space="preserve">2.2. Переустройство и перепланировка квартир. </w:t>
      </w:r>
    </w:p>
    <w:p>
      <w:pPr>
        <w:pStyle w:val="Normal"/>
        <w:widowControl/>
        <w:ind w:firstLine="709"/>
        <w:jc w:val="both"/>
        <w:rPr/>
      </w:pPr>
      <w:hyperlink r:id="rId5">
        <w:r>
          <w:rPr>
            <w:rStyle w:val="Style17"/>
            <w:rFonts w:cs="Arial Narrow" w:ascii="Arial Narrow" w:hAnsi="Arial Narrow"/>
            <w:sz w:val="22"/>
            <w:szCs w:val="22"/>
          </w:rPr>
          <w:t>Переустройство</w:t>
        </w:r>
      </w:hyperlink>
      <w:r>
        <w:rPr>
          <w:rFonts w:cs="Arial Narrow"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pPr>
        <w:pStyle w:val="Normal"/>
        <w:widowControl/>
        <w:ind w:firstLine="709"/>
        <w:jc w:val="both"/>
        <w:rPr/>
      </w:pPr>
      <w:hyperlink r:id="rId6">
        <w:r>
          <w:rPr>
            <w:rStyle w:val="Style17"/>
            <w:rFonts w:cs="Arial Narrow" w:ascii="Arial Narrow" w:hAnsi="Arial Narrow"/>
            <w:sz w:val="22"/>
            <w:szCs w:val="22"/>
          </w:rPr>
          <w:t>Перепланировка</w:t>
        </w:r>
      </w:hyperlink>
      <w:r>
        <w:rPr>
          <w:rFonts w:cs="Arial Narrow"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Не допускается переустройство и перепланировка квартир: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межквартирных стен;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ухудшению инженерных систем здания;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ухудшению сохранности  и внешнего вида фасада здания; </w:t>
      </w:r>
    </w:p>
    <w:p>
      <w:pPr>
        <w:pStyle w:val="Normal"/>
        <w:widowControl/>
        <w:ind w:left="540" w:right="-131" w:firstLine="180"/>
        <w:jc w:val="both"/>
        <w:rPr>
          <w:rFonts w:ascii="Arial Narrow" w:hAnsi="Arial Narrow" w:cs="Arial Narrow"/>
          <w:sz w:val="22"/>
          <w:szCs w:val="22"/>
        </w:rPr>
      </w:pPr>
      <w:r>
        <w:rPr>
          <w:rFonts w:cs="Arial Narrow" w:ascii="Arial Narrow" w:hAnsi="Arial Narrow"/>
          <w:sz w:val="22"/>
          <w:szCs w:val="22"/>
        </w:rPr>
        <w:t xml:space="preserve">- не отвечающие противопожарным требованиям к жилым зданиям; </w:t>
      </w:r>
    </w:p>
    <w:p>
      <w:pPr>
        <w:pStyle w:val="Normal"/>
        <w:widowControl/>
        <w:ind w:left="540" w:right="-131" w:firstLine="180"/>
        <w:jc w:val="both"/>
        <w:rPr>
          <w:rFonts w:ascii="Arial Narrow" w:hAnsi="Arial Narrow" w:cs="Arial Narrow"/>
          <w:sz w:val="22"/>
          <w:szCs w:val="22"/>
        </w:rPr>
      </w:pPr>
      <w:r>
        <w:rPr>
          <w:rFonts w:cs="Arial Narrow" w:ascii="Arial Narrow" w:hAnsi="Arial Narrow"/>
          <w:sz w:val="22"/>
          <w:szCs w:val="22"/>
        </w:rPr>
        <w:t xml:space="preserve">- ухудшающие условия проживания всех или отдельных жильцов дома или квартиры; </w:t>
      </w:r>
    </w:p>
    <w:p>
      <w:pPr>
        <w:pStyle w:val="Normal"/>
        <w:widowControl/>
        <w:ind w:right="-131" w:firstLine="720"/>
        <w:jc w:val="both"/>
        <w:rPr>
          <w:rFonts w:ascii="Arial Narrow" w:hAnsi="Arial Narrow" w:cs="Arial Narrow"/>
          <w:sz w:val="22"/>
          <w:szCs w:val="22"/>
        </w:rPr>
      </w:pPr>
      <w:r>
        <w:rPr>
          <w:rFonts w:cs="Arial Narrow" w:ascii="Arial Narrow" w:hAnsi="Arial Narrow"/>
          <w:sz w:val="22"/>
          <w:szCs w:val="22"/>
        </w:rPr>
        <w:t xml:space="preserve">- для использования квартир под нежилые цели без предварительного перевода их в состав нежилого фонда в установленном законодательством порядке. </w:t>
      </w:r>
    </w:p>
    <w:p>
      <w:pPr>
        <w:pStyle w:val="Normal"/>
        <w:widowControl/>
        <w:ind w:right="-131" w:firstLine="720"/>
        <w:jc w:val="both"/>
        <w:rPr>
          <w:rFonts w:ascii="Arial Narrow" w:hAnsi="Arial Narrow" w:cs="Arial Narrow"/>
          <w:sz w:val="22"/>
          <w:szCs w:val="22"/>
        </w:rPr>
      </w:pPr>
      <w:r>
        <w:rPr>
          <w:rFonts w:cs="Arial Narrow"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pPr>
        <w:pStyle w:val="Normal"/>
        <w:widowControl/>
        <w:ind w:right="-131" w:firstLine="720"/>
        <w:jc w:val="both"/>
        <w:rPr>
          <w:rFonts w:ascii="Arial Narrow" w:hAnsi="Arial Narrow" w:cs="Arial Narrow"/>
          <w:sz w:val="22"/>
          <w:szCs w:val="22"/>
        </w:rPr>
      </w:pPr>
      <w:r>
        <w:rPr>
          <w:rFonts w:cs="Arial Narrow"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pPr>
        <w:pStyle w:val="Normal"/>
        <w:widowControl/>
        <w:jc w:val="both"/>
        <w:rPr>
          <w:rFonts w:ascii="Arial Narrow" w:hAnsi="Arial Narrow" w:cs="Arial Narrow"/>
          <w:sz w:val="22"/>
          <w:szCs w:val="22"/>
        </w:rPr>
      </w:pPr>
      <w:r>
        <w:rPr>
          <w:rFonts w:cs="Arial Narrow" w:ascii="Arial Narrow" w:hAnsi="Arial Narrow"/>
          <w:sz w:val="22"/>
          <w:szCs w:val="22"/>
        </w:rPr>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t xml:space="preserve">2.3. Условия эксплуатации установленного оборудования. </w:t>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t xml:space="preserve">2.3.1. Пластиковые окна. </w:t>
      </w:r>
    </w:p>
    <w:p>
      <w:pPr>
        <w:pStyle w:val="Normal"/>
        <w:tabs>
          <w:tab w:val="left" w:pos="0" w:leader="none"/>
        </w:tabs>
        <w:ind w:right="-131" w:hanging="0"/>
        <w:jc w:val="both"/>
        <w:rPr>
          <w:rFonts w:ascii="Arial Narrow" w:hAnsi="Arial Narrow" w:cs="Arial Narrow"/>
          <w:sz w:val="22"/>
          <w:szCs w:val="22"/>
        </w:rPr>
      </w:pPr>
      <w:r>
        <w:rPr>
          <w:rFonts w:cs="Arial Narrow"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pPr>
        <w:pStyle w:val="Normal"/>
        <w:tabs>
          <w:tab w:val="left" w:pos="0" w:leader="none"/>
        </w:tabs>
        <w:ind w:right="-131" w:hanging="0"/>
        <w:jc w:val="both"/>
        <w:rPr>
          <w:rFonts w:ascii="Arial Narrow" w:hAnsi="Arial Narrow" w:cs="Arial Narrow"/>
          <w:sz w:val="22"/>
          <w:szCs w:val="22"/>
        </w:rPr>
      </w:pPr>
      <w:r>
        <w:rPr>
          <w:rFonts w:cs="Arial Narrow"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pPr>
        <w:pStyle w:val="Normal"/>
        <w:tabs>
          <w:tab w:val="left" w:pos="0" w:leader="none"/>
        </w:tabs>
        <w:ind w:right="-131" w:hanging="0"/>
        <w:jc w:val="both"/>
        <w:rPr>
          <w:rFonts w:ascii="Arial Narrow" w:hAnsi="Arial Narrow" w:cs="Arial Narrow"/>
          <w:sz w:val="22"/>
          <w:szCs w:val="22"/>
        </w:rPr>
      </w:pPr>
      <w:r>
        <w:rPr>
          <w:rFonts w:cs="Arial Narrow" w:ascii="Arial Narrow" w:hAnsi="Arial Narrow"/>
          <w:sz w:val="22"/>
          <w:szCs w:val="22"/>
        </w:rPr>
        <w:t>Правильное проветривание помещений:</w:t>
      </w:r>
    </w:p>
    <w:p>
      <w:pPr>
        <w:pStyle w:val="Normal"/>
        <w:widowControl/>
        <w:numPr>
          <w:ilvl w:val="0"/>
          <w:numId w:val="2"/>
        </w:numPr>
        <w:tabs>
          <w:tab w:val="left" w:pos="0" w:leader="none"/>
        </w:tabs>
        <w:autoSpaceDE w:val="true"/>
        <w:ind w:left="0" w:right="-131" w:hanging="0"/>
        <w:jc w:val="both"/>
        <w:rPr>
          <w:rFonts w:ascii="Arial Narrow" w:hAnsi="Arial Narrow" w:cs="Arial Narrow"/>
          <w:sz w:val="22"/>
          <w:szCs w:val="22"/>
        </w:rPr>
      </w:pPr>
      <w:r>
        <w:rPr>
          <w:rFonts w:cs="Arial Narrow" w:ascii="Arial Narrow" w:hAnsi="Arial Narrow"/>
          <w:sz w:val="22"/>
          <w:szCs w:val="22"/>
        </w:rPr>
        <w:t>по утрам все комнаты тщательно проветривать в течение 5-10 минут;</w:t>
      </w:r>
    </w:p>
    <w:p>
      <w:pPr>
        <w:pStyle w:val="Normal"/>
        <w:widowControl/>
        <w:numPr>
          <w:ilvl w:val="0"/>
          <w:numId w:val="2"/>
        </w:numPr>
        <w:tabs>
          <w:tab w:val="left" w:pos="0" w:leader="none"/>
        </w:tabs>
        <w:autoSpaceDE w:val="true"/>
        <w:ind w:left="0" w:right="-131" w:hanging="0"/>
        <w:jc w:val="both"/>
        <w:rPr>
          <w:rStyle w:val="Style19"/>
          <w:rFonts w:ascii="Arial Narrow" w:hAnsi="Arial Narrow" w:cs="Arial Narrow"/>
          <w:b w:val="false"/>
          <w:b w:val="false"/>
          <w:sz w:val="22"/>
          <w:szCs w:val="22"/>
        </w:rPr>
      </w:pPr>
      <w:r>
        <w:rPr>
          <w:rFonts w:cs="Arial Narrow"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pPr>
        <w:pStyle w:val="Normal"/>
        <w:tabs>
          <w:tab w:val="left" w:pos="0" w:leader="none"/>
        </w:tabs>
        <w:ind w:right="-131" w:hanging="0"/>
        <w:jc w:val="both"/>
        <w:rPr/>
      </w:pPr>
      <w:r>
        <w:rPr>
          <w:rStyle w:val="Style19"/>
          <w:rFonts w:cs="Arial Narrow" w:ascii="Arial Narrow" w:hAnsi="Arial Narrow"/>
          <w:b w:val="false"/>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pPr>
        <w:pStyle w:val="Normal"/>
        <w:tabs>
          <w:tab w:val="left" w:pos="0" w:leader="none"/>
        </w:tabs>
        <w:ind w:right="-131" w:hanging="0"/>
        <w:jc w:val="both"/>
        <w:rPr/>
      </w:pPr>
      <w:r>
        <w:rPr>
          <w:rStyle w:val="Style19"/>
          <w:rFonts w:cs="Arial Narrow" w:ascii="Arial Narrow" w:hAnsi="Arial Narrow"/>
          <w:b w:val="false"/>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pPr>
        <w:pStyle w:val="Normal"/>
        <w:tabs>
          <w:tab w:val="left" w:pos="0" w:leader="none"/>
        </w:tabs>
        <w:ind w:right="-131" w:hanging="0"/>
        <w:jc w:val="both"/>
        <w:rPr/>
      </w:pPr>
      <w:r>
        <w:rPr>
          <w:rStyle w:val="Style19"/>
          <w:rFonts w:cs="Arial Narrow" w:ascii="Arial Narrow" w:hAnsi="Arial Narrow"/>
          <w:b w:val="false"/>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pPr>
        <w:pStyle w:val="Normal"/>
        <w:jc w:val="both"/>
        <w:rPr>
          <w:rStyle w:val="Style19"/>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00065" cy="166878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7"/>
                    <a:srcRect l="-6" t="-21" r="-6" b="-21"/>
                    <a:stretch>
                      <a:fillRect/>
                    </a:stretch>
                  </pic:blipFill>
                  <pic:spPr bwMode="auto">
                    <a:xfrm>
                      <a:off x="0" y="0"/>
                      <a:ext cx="5600065" cy="1668780"/>
                    </a:xfrm>
                    <a:prstGeom prst="rect">
                      <a:avLst/>
                    </a:prstGeom>
                  </pic:spPr>
                </pic:pic>
              </a:graphicData>
            </a:graphic>
          </wp:inline>
        </w:drawing>
      </w:r>
    </w:p>
    <w:p>
      <w:pPr>
        <w:pStyle w:val="Normal"/>
        <w:jc w:val="both"/>
        <w:rPr/>
      </w:pPr>
      <w:r>
        <w:rPr>
          <w:rStyle w:val="Style19"/>
          <w:rFonts w:cs="Arial Narrow" w:ascii="Arial Narrow" w:hAnsi="Arial Narrow"/>
          <w:b w:val="false"/>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pPr>
        <w:pStyle w:val="Normal"/>
        <w:jc w:val="both"/>
        <w:rPr>
          <w:rStyle w:val="Style19"/>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38165" cy="1706245"/>
            <wp:effectExtent l="0" t="0" r="0" b="0"/>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8"/>
                    <a:srcRect l="-6" t="-20" r="-6" b="-20"/>
                    <a:stretch>
                      <a:fillRect/>
                    </a:stretch>
                  </pic:blipFill>
                  <pic:spPr bwMode="auto">
                    <a:xfrm>
                      <a:off x="0" y="0"/>
                      <a:ext cx="5638165" cy="1706245"/>
                    </a:xfrm>
                    <a:prstGeom prst="rect">
                      <a:avLst/>
                    </a:prstGeom>
                  </pic:spPr>
                </pic:pic>
              </a:graphicData>
            </a:graphic>
          </wp:inline>
        </w:drawing>
      </w:r>
    </w:p>
    <w:p>
      <w:pPr>
        <w:pStyle w:val="Normal"/>
        <w:jc w:val="both"/>
        <w:rPr/>
      </w:pPr>
      <w:r>
        <w:rPr>
          <w:rStyle w:val="Style19"/>
          <w:rFonts w:cs="Arial Narrow" w:ascii="Arial Narrow" w:hAnsi="Arial Narrow"/>
          <w:b w:val="false"/>
          <w:bCs/>
          <w:sz w:val="22"/>
          <w:szCs w:val="22"/>
        </w:rPr>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pPr>
        <w:pStyle w:val="Normal"/>
        <w:jc w:val="both"/>
        <w:rPr/>
      </w:pPr>
      <w:r>
        <w:rPr>
          <w:rFonts w:cs="Arial Narrow"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(см.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pPr>
        <w:pStyle w:val="Normal"/>
        <w:jc w:val="both"/>
        <w:rPr>
          <w:rFonts w:ascii="Arial Narrow" w:hAnsi="Arial Narrow" w:cs="Arial Narrow"/>
          <w:sz w:val="22"/>
          <w:szCs w:val="22"/>
        </w:rPr>
      </w:pPr>
      <w:r>
        <w:rPr>
          <w:rFonts w:cs="Arial Narrow"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pPr>
        <w:pStyle w:val="Normal"/>
        <w:jc w:val="both"/>
        <w:rPr>
          <w:rFonts w:ascii="Arial Narrow" w:hAnsi="Arial Narrow" w:cs="Arial Narrow"/>
          <w:sz w:val="22"/>
          <w:szCs w:val="22"/>
        </w:rPr>
      </w:pPr>
      <w:r>
        <w:rPr>
          <w:rFonts w:cs="Arial Narrow" w:ascii="Arial Narrow" w:hAnsi="Arial Narrow"/>
          <w:sz w:val="22"/>
          <w:szCs w:val="22"/>
          <w:lang w:val="ru-RU" w:eastAsia="ru-RU"/>
        </w:rPr>
        <w:drawing>
          <wp:inline distT="0" distB="0" distL="0" distR="0">
            <wp:extent cx="5866765" cy="163131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9"/>
                    <a:srcRect l="-6" t="-21" r="-6" b="-21"/>
                    <a:stretch>
                      <a:fillRect/>
                    </a:stretch>
                  </pic:blipFill>
                  <pic:spPr bwMode="auto">
                    <a:xfrm>
                      <a:off x="0" y="0"/>
                      <a:ext cx="5866765" cy="1631315"/>
                    </a:xfrm>
                    <a:prstGeom prst="rect">
                      <a:avLst/>
                    </a:prstGeom>
                  </pic:spPr>
                </pic:pic>
              </a:graphicData>
            </a:graphic>
          </wp:inline>
        </w:drawing>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 xml:space="preserve">Гарантийный срок на работы по монтажу окон из ПВХ-профиля составляет 5 лет.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pPr>
        <w:pStyle w:val="Normal"/>
        <w:tabs>
          <w:tab w:val="left" w:pos="567" w:leader="none"/>
        </w:tabs>
        <w:ind w:firstLine="709"/>
        <w:jc w:val="both"/>
        <w:rPr>
          <w:rFonts w:ascii="Arial Narrow" w:hAnsi="Arial Narrow" w:cs="Arial Narrow"/>
          <w:b/>
          <w:b/>
          <w:spacing w:val="-7"/>
          <w:sz w:val="22"/>
          <w:szCs w:val="22"/>
        </w:rPr>
      </w:pPr>
      <w:r>
        <w:rPr>
          <w:rFonts w:cs="Arial Narrow"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pPr>
        <w:pStyle w:val="Normal"/>
        <w:shd w:fill="FFFFFF" w:val="clear"/>
        <w:ind w:firstLine="677"/>
        <w:jc w:val="both"/>
        <w:rPr>
          <w:rFonts w:ascii="Arial Narrow" w:hAnsi="Arial Narrow" w:cs="Arial Narrow"/>
          <w:sz w:val="22"/>
          <w:szCs w:val="22"/>
        </w:rPr>
      </w:pPr>
      <w:r>
        <w:rPr>
          <w:rFonts w:cs="Arial Narrow" w:ascii="Arial Narrow" w:hAnsi="Arial Narrow"/>
          <w:spacing w:val="2"/>
          <w:sz w:val="22"/>
          <w:szCs w:val="22"/>
        </w:rPr>
        <w:t>Требования по эксплуатации.</w:t>
      </w:r>
    </w:p>
    <w:p>
      <w:pPr>
        <w:pStyle w:val="Normal"/>
        <w:shd w:fill="FFFFFF" w:val="clear"/>
        <w:ind w:firstLine="677"/>
        <w:jc w:val="both"/>
        <w:rPr/>
      </w:pPr>
      <w:r>
        <w:rPr>
          <w:rFonts w:cs="Arial Narrow" w:ascii="Arial Narrow" w:hAnsi="Arial Narrow"/>
          <w:spacing w:val="-3"/>
          <w:sz w:val="22"/>
          <w:szCs w:val="22"/>
        </w:rPr>
        <w:t xml:space="preserve">В процессе эксплуатации помещения (квартиры) </w:t>
      </w:r>
      <w:r>
        <w:rPr>
          <w:rFonts w:cs="Arial Narrow" w:ascii="Arial Narrow" w:hAnsi="Arial Narrow"/>
          <w:spacing w:val="-3"/>
          <w:sz w:val="22"/>
          <w:szCs w:val="22"/>
          <w:u w:val="single"/>
        </w:rPr>
        <w:t xml:space="preserve">собственник помещения должен в обязательном порядке не реже </w:t>
      </w:r>
      <w:r>
        <w:rPr>
          <w:rFonts w:cs="Arial Narrow" w:ascii="Arial Narrow" w:hAnsi="Arial Narrow"/>
          <w:spacing w:val="11"/>
          <w:sz w:val="22"/>
          <w:szCs w:val="22"/>
          <w:u w:val="single"/>
        </w:rPr>
        <w:t xml:space="preserve">двух раз в год (весной и осенью) производить следующие работы по техническому </w:t>
      </w:r>
      <w:r>
        <w:rPr>
          <w:rFonts w:cs="Arial Narrow" w:ascii="Arial Narrow" w:hAnsi="Arial Narrow"/>
          <w:spacing w:val="-7"/>
          <w:sz w:val="22"/>
          <w:szCs w:val="22"/>
          <w:u w:val="single"/>
        </w:rPr>
        <w:t>обслуживанию окон:</w:t>
      </w:r>
      <w:r>
        <w:rPr>
          <w:rFonts w:cs="Arial Narrow" w:ascii="Arial Narrow" w:hAnsi="Arial Narrow"/>
          <w:spacing w:val="-7"/>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осуществлять проверку надёжности крепления деталей фурнитуры. При необходимости</w:t>
      </w:r>
      <w:r>
        <w:rPr>
          <w:rFonts w:cs="Arial Narrow" w:ascii="Arial Narrow" w:hAnsi="Arial Narrow"/>
          <w:spacing w:val="-6"/>
          <w:sz w:val="22"/>
          <w:szCs w:val="22"/>
        </w:rPr>
        <w:t xml:space="preserve"> подтянуть крепежные шурупы;</w:t>
      </w:r>
      <w:r>
        <w:rPr>
          <w:rFonts w:cs="Arial Narrow" w:ascii="Arial Narrow" w:hAnsi="Arial Narrow"/>
          <w:spacing w:val="-5"/>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механизмы окон от пыли и грязи. При этом необходимо использовать только </w:t>
      </w:r>
      <w:r>
        <w:rPr>
          <w:rFonts w:cs="Arial Narrow" w:ascii="Arial Narrow" w:hAnsi="Arial Narrow"/>
          <w:spacing w:val="-5"/>
          <w:sz w:val="22"/>
          <w:szCs w:val="22"/>
        </w:rPr>
        <w:t>чистящие средства, не повреждающие антикоррозийное покрытие металлических деталей;</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осуществлять регулировку фурнитуры, замену поврежденных и изношенных деталей </w:t>
      </w:r>
      <w:r>
        <w:rPr>
          <w:rFonts w:cs="Arial Narrow" w:ascii="Arial Narrow" w:hAnsi="Arial Narrow"/>
          <w:spacing w:val="3"/>
          <w:sz w:val="22"/>
          <w:szCs w:val="22"/>
        </w:rPr>
        <w:t xml:space="preserve">(регулировка фурнитуры, особенно в области нижних петель и ножниц, а также замена </w:t>
      </w:r>
      <w:r>
        <w:rPr>
          <w:rFonts w:cs="Arial Narrow" w:ascii="Arial Narrow" w:hAnsi="Arial Narrow"/>
          <w:spacing w:val="-5"/>
          <w:sz w:val="22"/>
          <w:szCs w:val="22"/>
        </w:rPr>
        <w:t xml:space="preserve">деталей и снятие навеса створки должна проводиться специалистами);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смазывать все подвижные детали и места запоров поворотно-откидной фурнитуры маслом </w:t>
      </w:r>
      <w:r>
        <w:rPr>
          <w:rFonts w:cs="Arial Narrow" w:ascii="Arial Narrow" w:hAnsi="Arial Narrow"/>
          <w:spacing w:val="-5"/>
          <w:sz w:val="22"/>
          <w:szCs w:val="22"/>
        </w:rPr>
        <w:t>(например, машинным маслом), не содержащим кислот или смол;</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счищать от грязи и протирать специальными средствами резиновые уплотнители на створках </w:t>
      </w:r>
      <w:r>
        <w:rPr>
          <w:rFonts w:cs="Arial Narrow" w:ascii="Arial Narrow" w:hAnsi="Arial Narrow"/>
          <w:spacing w:val="-10"/>
          <w:sz w:val="22"/>
          <w:szCs w:val="22"/>
        </w:rPr>
        <w:t>окон;</w:t>
      </w:r>
    </w:p>
    <w:p>
      <w:pPr>
        <w:pStyle w:val="Normal"/>
        <w:numPr>
          <w:ilvl w:val="0"/>
          <w:numId w:val="10"/>
        </w:numPr>
        <w:shd w:fill="FFFFFF" w:val="clear"/>
        <w:tabs>
          <w:tab w:val="left" w:pos="426"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окна и подоконники с помощью мягкой ткани, обычного мыльного раствора или </w:t>
      </w:r>
      <w:r>
        <w:rPr>
          <w:rFonts w:cs="Arial Narrow" w:ascii="Arial Narrow" w:hAnsi="Arial Narrow"/>
          <w:spacing w:val="8"/>
          <w:sz w:val="22"/>
          <w:szCs w:val="22"/>
        </w:rPr>
        <w:t xml:space="preserve">специальных моющих средств для пластиков, не содержащих растворителей, ацетона, </w:t>
      </w:r>
      <w:r>
        <w:rPr>
          <w:rFonts w:cs="Arial Narrow" w:ascii="Arial Narrow" w:hAnsi="Arial Narrow"/>
          <w:spacing w:val="6"/>
          <w:sz w:val="22"/>
          <w:szCs w:val="22"/>
        </w:rPr>
        <w:t xml:space="preserve">абразивных веществ, кислот. Для очистки окон нельзя применять царапающие мочалки, </w:t>
      </w:r>
      <w:r>
        <w:rPr>
          <w:rFonts w:cs="Arial Narrow" w:ascii="Arial Narrow" w:hAnsi="Arial Narrow"/>
          <w:spacing w:val="4"/>
          <w:sz w:val="22"/>
          <w:szCs w:val="22"/>
        </w:rPr>
        <w:t xml:space="preserve">чистящие средства, содержащие абразивную крошку (типа «Пемолюкс»), кислоту, щелочь, </w:t>
      </w:r>
      <w:r>
        <w:rPr>
          <w:rFonts w:cs="Arial Narrow" w:ascii="Arial Narrow" w:hAnsi="Arial Narrow"/>
          <w:spacing w:val="12"/>
          <w:sz w:val="22"/>
          <w:szCs w:val="22"/>
        </w:rPr>
        <w:t xml:space="preserve">растворитель или ацетон, стиральный порошок. Для предотвращения образования </w:t>
      </w:r>
      <w:r>
        <w:rPr>
          <w:rFonts w:cs="Arial Narrow" w:ascii="Arial Narrow" w:hAnsi="Arial Narrow"/>
          <w:spacing w:val="5"/>
          <w:sz w:val="22"/>
          <w:szCs w:val="22"/>
        </w:rPr>
        <w:t xml:space="preserve">статического электричества, притягивающего пыль, поверхности обрабатывают раствором </w:t>
      </w:r>
      <w:r>
        <w:rPr>
          <w:rFonts w:cs="Arial Narrow" w:ascii="Arial Narrow" w:hAnsi="Arial Narrow"/>
          <w:spacing w:val="2"/>
          <w:sz w:val="22"/>
          <w:szCs w:val="22"/>
        </w:rPr>
        <w:t>антистатика;</w:t>
      </w:r>
    </w:p>
    <w:p>
      <w:pPr>
        <w:pStyle w:val="Normal"/>
        <w:numPr>
          <w:ilvl w:val="0"/>
          <w:numId w:val="10"/>
        </w:numPr>
        <w:shd w:fill="FFFFFF" w:val="clear"/>
        <w:tabs>
          <w:tab w:val="left" w:pos="0" w:leader="none"/>
        </w:tabs>
        <w:ind w:left="0" w:hanging="0"/>
        <w:jc w:val="both"/>
        <w:rPr>
          <w:rFonts w:ascii="Arial Narrow" w:hAnsi="Arial Narrow" w:cs="Arial Narrow"/>
          <w:sz w:val="22"/>
          <w:szCs w:val="22"/>
        </w:rPr>
      </w:pPr>
      <w:r>
        <w:rPr>
          <w:rFonts w:cs="Arial Narrow" w:ascii="Arial Narrow" w:hAnsi="Arial Narrow"/>
          <w:sz w:val="22"/>
          <w:szCs w:val="22"/>
        </w:rPr>
        <w:t xml:space="preserve">с </w:t>
      </w:r>
      <w:r>
        <w:rPr>
          <w:rFonts w:cs="Arial Narrow" w:ascii="Arial Narrow" w:hAnsi="Arial Narrow"/>
          <w:bCs/>
          <w:sz w:val="22"/>
          <w:szCs w:val="22"/>
        </w:rPr>
        <w:t xml:space="preserve">целью поддержания в помещениях </w:t>
      </w:r>
      <w:r>
        <w:rPr>
          <w:rFonts w:cs="Arial Narrow" w:ascii="Arial Narrow" w:hAnsi="Arial Narrow"/>
          <w:bCs/>
          <w:sz w:val="22"/>
          <w:szCs w:val="22"/>
          <w:u w:val="single"/>
        </w:rPr>
        <w:t xml:space="preserve">допустимой влажности и нормативного </w:t>
      </w:r>
      <w:r>
        <w:rPr>
          <w:rFonts w:cs="Arial Narrow" w:ascii="Arial Narrow" w:hAnsi="Arial Narrow"/>
          <w:bCs/>
          <w:spacing w:val="4"/>
          <w:sz w:val="22"/>
          <w:szCs w:val="22"/>
          <w:u w:val="single"/>
        </w:rPr>
        <w:t>воздухообмена</w:t>
      </w:r>
      <w:r>
        <w:rPr>
          <w:rFonts w:cs="Arial Narrow" w:ascii="Arial Narrow" w:hAnsi="Arial Narrow"/>
          <w:bCs/>
          <w:spacing w:val="4"/>
          <w:sz w:val="22"/>
          <w:szCs w:val="22"/>
        </w:rPr>
        <w:t xml:space="preserve">, необходимо </w:t>
      </w:r>
      <w:r>
        <w:rPr>
          <w:rFonts w:cs="Arial Narrow" w:ascii="Arial Narrow" w:hAnsi="Arial Narrow"/>
          <w:bCs/>
          <w:spacing w:val="4"/>
          <w:sz w:val="22"/>
          <w:szCs w:val="22"/>
          <w:u w:val="single"/>
        </w:rPr>
        <w:t xml:space="preserve">периодически осуществлять проветривание помещений с </w:t>
      </w:r>
      <w:r>
        <w:rPr>
          <w:rFonts w:cs="Arial Narrow" w:ascii="Arial Narrow" w:hAnsi="Arial Narrow"/>
          <w:bCs/>
          <w:spacing w:val="5"/>
          <w:sz w:val="22"/>
          <w:szCs w:val="22"/>
          <w:u w:val="single"/>
        </w:rPr>
        <w:t>помощью открывания оконных створок</w:t>
      </w:r>
      <w:r>
        <w:rPr>
          <w:rFonts w:cs="Arial Narrow" w:ascii="Arial Narrow" w:hAnsi="Arial Narrow"/>
          <w:bCs/>
          <w:spacing w:val="5"/>
          <w:sz w:val="22"/>
          <w:szCs w:val="22"/>
        </w:rPr>
        <w:t xml:space="preserve"> (разрешено использовать при температуре </w:t>
      </w:r>
      <w:r>
        <w:rPr>
          <w:rFonts w:cs="Arial Narrow" w:ascii="Arial Narrow" w:hAnsi="Arial Narrow"/>
          <w:bCs/>
          <w:spacing w:val="4"/>
          <w:sz w:val="22"/>
          <w:szCs w:val="22"/>
        </w:rPr>
        <w:t xml:space="preserve">наружного воздуха выше "нуля" следующие режимы открывания: сплошной, откидной </w:t>
      </w:r>
      <w:r>
        <w:rPr>
          <w:rFonts w:cs="Arial Narrow" w:ascii="Arial Narrow" w:hAnsi="Arial Narrow"/>
          <w:bCs/>
          <w:spacing w:val="10"/>
          <w:sz w:val="22"/>
          <w:szCs w:val="22"/>
        </w:rPr>
        <w:t xml:space="preserve">или щелевой, а при температуре наружного воздуха ниже "нуля" разрешен для </w:t>
      </w:r>
      <w:r>
        <w:rPr>
          <w:rFonts w:cs="Arial Narrow" w:ascii="Arial Narrow" w:hAnsi="Arial Narrow"/>
          <w:bCs/>
          <w:spacing w:val="5"/>
          <w:sz w:val="22"/>
          <w:szCs w:val="22"/>
        </w:rPr>
        <w:t xml:space="preserve">постоянного пользования только режим щелевого открывания и для кратковременного </w:t>
      </w:r>
      <w:r>
        <w:rPr>
          <w:rFonts w:cs="Arial Narrow" w:ascii="Arial Narrow" w:hAnsi="Arial Narrow"/>
          <w:bCs/>
          <w:sz w:val="22"/>
          <w:szCs w:val="22"/>
        </w:rPr>
        <w:t>(залпового) - режим сплошного открывания).</w:t>
      </w:r>
    </w:p>
    <w:p>
      <w:pPr>
        <w:pStyle w:val="Normal"/>
        <w:shd w:fill="FFFFFF" w:val="clear"/>
        <w:tabs>
          <w:tab w:val="left" w:pos="0" w:leader="none"/>
        </w:tabs>
        <w:jc w:val="both"/>
        <w:rPr>
          <w:rFonts w:ascii="Arial Narrow" w:hAnsi="Arial Narrow" w:cs="Arial Narrow"/>
          <w:sz w:val="22"/>
          <w:szCs w:val="22"/>
        </w:rPr>
      </w:pPr>
      <w:r>
        <w:rPr>
          <w:rFonts w:cs="Arial Narrow" w:ascii="Arial Narrow" w:hAnsi="Arial Narrow"/>
          <w:bCs/>
          <w:spacing w:val="8"/>
          <w:sz w:val="22"/>
          <w:szCs w:val="22"/>
        </w:rPr>
        <w:t xml:space="preserve">В каждом пластиковом окне предусмотрены водоотводящие каналы </w:t>
      </w:r>
      <w:r>
        <w:rPr>
          <w:rFonts w:cs="Arial Narrow" w:ascii="Arial Narrow" w:hAnsi="Arial Narrow"/>
          <w:spacing w:val="8"/>
          <w:sz w:val="22"/>
          <w:szCs w:val="22"/>
        </w:rPr>
        <w:t xml:space="preserve">для вывода </w:t>
      </w:r>
      <w:r>
        <w:rPr>
          <w:rFonts w:cs="Arial Narrow" w:ascii="Arial Narrow" w:hAnsi="Arial Narrow"/>
          <w:spacing w:val="7"/>
          <w:sz w:val="22"/>
          <w:szCs w:val="22"/>
        </w:rPr>
        <w:t xml:space="preserve">наружу скапливающейся внутри влаги. Водоотводящие каналы расположены в нижней части </w:t>
      </w:r>
      <w:r>
        <w:rPr>
          <w:rFonts w:cs="Arial Narrow" w:ascii="Arial Narrow" w:hAnsi="Arial Narrow"/>
          <w:spacing w:val="6"/>
          <w:sz w:val="22"/>
          <w:szCs w:val="22"/>
        </w:rPr>
        <w:t xml:space="preserve">рамы; их можно легко обнаружить, открыв створку. Необходимо следить за состоянием этих </w:t>
      </w:r>
      <w:r>
        <w:rPr>
          <w:rFonts w:cs="Arial Narrow" w:ascii="Arial Narrow" w:hAnsi="Arial Narrow"/>
          <w:spacing w:val="4"/>
          <w:sz w:val="22"/>
          <w:szCs w:val="22"/>
        </w:rPr>
        <w:t>каналов, и периодически, не реже двух раз в год, очищать их от грязи.</w:t>
      </w:r>
    </w:p>
    <w:p>
      <w:pPr>
        <w:pStyle w:val="Normal"/>
        <w:shd w:fill="FFFFFF" w:val="clear"/>
        <w:tabs>
          <w:tab w:val="left" w:pos="0" w:leader="none"/>
        </w:tabs>
        <w:jc w:val="both"/>
        <w:rPr>
          <w:rFonts w:ascii="Arial Narrow" w:hAnsi="Arial Narrow" w:cs="Arial Narrow"/>
          <w:sz w:val="22"/>
          <w:szCs w:val="22"/>
        </w:rPr>
      </w:pPr>
      <w:r>
        <w:rPr>
          <w:rFonts w:cs="Arial Narrow" w:ascii="Arial Narrow" w:hAnsi="Arial Narrow"/>
          <w:bCs/>
          <w:spacing w:val="5"/>
          <w:sz w:val="22"/>
          <w:szCs w:val="22"/>
        </w:rPr>
        <w:t xml:space="preserve">Эластичные резиновые уплотняющие прокладки в притворе створок </w:t>
      </w:r>
      <w:r>
        <w:rPr>
          <w:rFonts w:cs="Arial Narrow" w:ascii="Arial Narrow" w:hAnsi="Arial Narrow"/>
          <w:spacing w:val="5"/>
          <w:sz w:val="22"/>
          <w:szCs w:val="22"/>
        </w:rPr>
        <w:t xml:space="preserve">изготовлены из </w:t>
      </w:r>
      <w:r>
        <w:rPr>
          <w:rFonts w:cs="Arial Narrow" w:ascii="Arial Narrow" w:hAnsi="Arial Narrow"/>
          <w:spacing w:val="12"/>
          <w:sz w:val="22"/>
          <w:szCs w:val="22"/>
        </w:rPr>
        <w:t xml:space="preserve">современного материала. При неправильном уходе резина может трескаться и терять </w:t>
      </w:r>
      <w:r>
        <w:rPr>
          <w:rFonts w:cs="Arial Narrow" w:ascii="Arial Narrow" w:hAnsi="Arial Narrow"/>
          <w:spacing w:val="6"/>
          <w:sz w:val="22"/>
          <w:szCs w:val="22"/>
        </w:rPr>
        <w:t xml:space="preserve">эластичность. Поэтому необходимо два раза в год очищать резиновый уплотнитель от грязи и </w:t>
      </w:r>
      <w:r>
        <w:rPr>
          <w:rFonts w:cs="Arial Narrow" w:ascii="Arial Narrow" w:hAnsi="Arial Narrow"/>
          <w:spacing w:val="5"/>
          <w:sz w:val="22"/>
          <w:szCs w:val="22"/>
        </w:rPr>
        <w:t xml:space="preserve">пыли. После очистки его необходимо смазывать специальными средствами (можно касторовым </w:t>
      </w:r>
      <w:r>
        <w:rPr>
          <w:rFonts w:cs="Arial Narrow" w:ascii="Arial Narrow" w:hAnsi="Arial Narrow"/>
          <w:spacing w:val="4"/>
          <w:sz w:val="22"/>
          <w:szCs w:val="22"/>
        </w:rPr>
        <w:t>маслом, силиконовой смазкой). Используйте для обработки хорошо впитывающую ткань.</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t xml:space="preserve">Перечень наиболее часто встречающихся неисправностей, их причины и способы устранения </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tbl>
      <w:tblPr>
        <w:tblW w:w="9581" w:type="dxa"/>
        <w:jc w:val="left"/>
        <w:tblInd w:w="21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Неисправность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Возможные причины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Рекомендации по устранению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Оконная ручка разболталась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Издержки, возникающие в процессе эксплуатации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Приподнять находящуюся под ней планку, повернуть ее и затянуть винты</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Верхняя петля вышла из зацепления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Неправильный порядок открывания поворотно-откидной створки</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Тугой поворот ручки</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1.Створка сильно зажата.</w:t>
            </w:r>
          </w:p>
          <w:p>
            <w:pPr>
              <w:pStyle w:val="Normal"/>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2. Фурнитура не смазана.</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1.Отрегулировать прижим</w:t>
            </w:r>
          </w:p>
          <w:p>
            <w:pPr>
              <w:pStyle w:val="Normal"/>
              <w:jc w:val="both"/>
              <w:rPr>
                <w:rFonts w:ascii="Arial Narrow" w:hAnsi="Arial Narrow" w:cs="Arial Narrow"/>
                <w:sz w:val="22"/>
                <w:szCs w:val="22"/>
              </w:rPr>
            </w:pPr>
            <w:r>
              <w:rPr>
                <w:rFonts w:cs="Arial Narrow" w:ascii="Arial Narrow" w:hAnsi="Arial Narrow"/>
                <w:sz w:val="22"/>
                <w:szCs w:val="22"/>
              </w:rPr>
              <w:t>2. Смазать фурнитуру</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Продувание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Неплотный прижим</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Перевести фурнитуру в режим максимального прижима.</w:t>
            </w:r>
          </w:p>
          <w:p>
            <w:pPr>
              <w:pStyle w:val="Normal"/>
              <w:jc w:val="both"/>
              <w:rPr>
                <w:rFonts w:ascii="Arial Narrow" w:hAnsi="Arial Narrow" w:cs="Arial Narrow"/>
                <w:sz w:val="22"/>
                <w:szCs w:val="22"/>
              </w:rPr>
            </w:pPr>
            <w:r>
              <w:rPr>
                <w:rFonts w:cs="Arial Narrow" w:ascii="Arial Narrow" w:hAnsi="Arial Narrow"/>
                <w:sz w:val="22"/>
                <w:szCs w:val="22"/>
              </w:rPr>
              <w:t xml:space="preserve">Смазать резиновый уплотнитель.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Образование конденсата</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Narrow" w:hAnsi="Arial Narrow" w:cs="Arial Narrow"/>
                <w:sz w:val="22"/>
                <w:szCs w:val="22"/>
              </w:rPr>
            </w:pPr>
            <w:r>
              <w:rPr>
                <w:rFonts w:cs="Arial Narrow" w:ascii="Arial Narrow" w:hAnsi="Arial Narrow"/>
                <w:sz w:val="22"/>
                <w:szCs w:val="22"/>
              </w:rPr>
              <w:t>1.Повышенная влажность.</w:t>
            </w:r>
          </w:p>
          <w:p>
            <w:pPr>
              <w:pStyle w:val="Normal"/>
              <w:rPr>
                <w:rFonts w:ascii="Arial Narrow" w:hAnsi="Arial Narrow" w:cs="Arial Narrow"/>
                <w:sz w:val="22"/>
                <w:szCs w:val="22"/>
              </w:rPr>
            </w:pPr>
            <w:r>
              <w:rPr>
                <w:rFonts w:cs="Arial Narrow" w:ascii="Arial Narrow" w:hAnsi="Arial Narrow"/>
                <w:sz w:val="22"/>
                <w:szCs w:val="22"/>
              </w:rPr>
              <w:t>2. Низкая температура.</w:t>
            </w:r>
          </w:p>
          <w:p>
            <w:pPr>
              <w:pStyle w:val="Normal"/>
              <w:rPr>
                <w:rFonts w:ascii="Arial Narrow" w:hAnsi="Arial Narrow" w:cs="Arial Narrow"/>
                <w:sz w:val="22"/>
                <w:szCs w:val="22"/>
              </w:rPr>
            </w:pPr>
            <w:r>
              <w:rPr>
                <w:rFonts w:cs="Arial Narrow" w:ascii="Arial Narrow" w:hAnsi="Arial Narrow"/>
                <w:sz w:val="22"/>
                <w:szCs w:val="22"/>
              </w:rPr>
              <w:t xml:space="preserve">3.Неисправная вентиляция. </w:t>
            </w:r>
          </w:p>
          <w:p>
            <w:pPr>
              <w:pStyle w:val="Normal"/>
              <w:rPr>
                <w:rFonts w:ascii="Arial Narrow" w:hAnsi="Arial Narrow" w:cs="Arial Narrow"/>
                <w:sz w:val="22"/>
                <w:szCs w:val="22"/>
              </w:rPr>
            </w:pPr>
            <w:r>
              <w:rPr>
                <w:rFonts w:cs="Arial Narrow" w:ascii="Arial Narrow" w:hAnsi="Arial Narrow"/>
                <w:sz w:val="22"/>
                <w:szCs w:val="22"/>
              </w:rPr>
              <w:t xml:space="preserve">4. Перекрыт поток теплого воздуха. </w:t>
            </w:r>
          </w:p>
          <w:p>
            <w:pPr>
              <w:pStyle w:val="Normal"/>
              <w:jc w:val="both"/>
              <w:rPr>
                <w:rFonts w:ascii="Arial Narrow" w:hAnsi="Arial Narrow" w:cs="Arial Narrow"/>
                <w:sz w:val="22"/>
                <w:szCs w:val="22"/>
              </w:rPr>
            </w:pPr>
            <w:r>
              <w:rPr>
                <w:rFonts w:cs="Arial Narrow" w:ascii="Arial Narrow" w:hAnsi="Arial Narrow"/>
                <w:sz w:val="22"/>
                <w:szCs w:val="22"/>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1.Проветривать помещения. </w:t>
            </w:r>
          </w:p>
          <w:p>
            <w:pPr>
              <w:pStyle w:val="Normal"/>
              <w:jc w:val="both"/>
              <w:rPr>
                <w:rFonts w:ascii="Arial Narrow" w:hAnsi="Arial Narrow" w:cs="Arial Narrow"/>
                <w:sz w:val="22"/>
                <w:szCs w:val="22"/>
              </w:rPr>
            </w:pPr>
            <w:r>
              <w:rPr>
                <w:rFonts w:cs="Arial Narrow" w:ascii="Arial Narrow" w:hAnsi="Arial Narrow"/>
                <w:sz w:val="22"/>
                <w:szCs w:val="22"/>
              </w:rPr>
              <w:t>2.Соблюдение температуры в помещениях не ниже + 21ºС.</w:t>
            </w:r>
          </w:p>
          <w:p>
            <w:pPr>
              <w:pStyle w:val="Normal"/>
              <w:jc w:val="both"/>
              <w:rPr>
                <w:rFonts w:ascii="Arial Narrow" w:hAnsi="Arial Narrow" w:cs="Arial Narrow"/>
                <w:sz w:val="22"/>
                <w:szCs w:val="22"/>
              </w:rPr>
            </w:pPr>
            <w:r>
              <w:rPr>
                <w:rFonts w:cs="Arial Narrow" w:ascii="Arial Narrow" w:hAnsi="Arial Narrow"/>
                <w:sz w:val="22"/>
                <w:szCs w:val="22"/>
              </w:rPr>
              <w:t xml:space="preserve">3. Проверить работу вентиляционных каналов. </w:t>
            </w:r>
          </w:p>
          <w:p>
            <w:pPr>
              <w:pStyle w:val="Normal"/>
              <w:jc w:val="both"/>
              <w:rPr>
                <w:rFonts w:ascii="Arial Narrow" w:hAnsi="Arial Narrow" w:cs="Arial Narrow"/>
                <w:sz w:val="22"/>
                <w:szCs w:val="22"/>
              </w:rPr>
            </w:pPr>
            <w:r>
              <w:rPr>
                <w:rFonts w:cs="Arial Narrow" w:ascii="Arial Narrow" w:hAnsi="Arial Narrow"/>
                <w:sz w:val="22"/>
                <w:szCs w:val="22"/>
              </w:rPr>
              <w:t xml:space="preserve">4. Не заставлять подоконники, не завешивать окна. </w:t>
            </w:r>
          </w:p>
        </w:tc>
      </w:tr>
    </w:tbl>
    <w:p>
      <w:pPr>
        <w:pStyle w:val="Normal"/>
        <w:shd w:fill="FFFFFF" w:val="clear"/>
        <w:ind w:firstLine="634"/>
        <w:jc w:val="both"/>
        <w:rPr>
          <w:rFonts w:ascii="Arial Narrow" w:hAnsi="Arial Narrow" w:cs="Arial Narrow"/>
          <w:bCs/>
          <w:spacing w:val="2"/>
          <w:sz w:val="22"/>
          <w:szCs w:val="22"/>
          <w:u w:val="single"/>
        </w:rPr>
      </w:pPr>
      <w:r>
        <w:rPr>
          <w:rFonts w:cs="Arial Narrow" w:ascii="Arial Narrow" w:hAnsi="Arial Narrow"/>
          <w:bCs/>
          <w:spacing w:val="2"/>
          <w:sz w:val="22"/>
          <w:szCs w:val="22"/>
          <w:u w:val="single"/>
        </w:rPr>
      </w:r>
    </w:p>
    <w:p>
      <w:pPr>
        <w:pStyle w:val="Normal"/>
        <w:shd w:fill="FFFFFF" w:val="clear"/>
        <w:ind w:firstLine="634"/>
        <w:jc w:val="both"/>
        <w:rPr>
          <w:rFonts w:ascii="Arial Narrow" w:hAnsi="Arial Narrow" w:cs="Arial Narrow"/>
          <w:b/>
          <w:b/>
          <w:sz w:val="22"/>
          <w:szCs w:val="22"/>
          <w:u w:val="single"/>
        </w:rPr>
      </w:pPr>
      <w:r>
        <w:rPr>
          <w:rFonts w:cs="Arial Narrow" w:ascii="Arial Narrow" w:hAnsi="Arial Narrow"/>
          <w:b/>
          <w:bCs/>
          <w:spacing w:val="2"/>
          <w:sz w:val="22"/>
          <w:szCs w:val="22"/>
          <w:u w:val="single"/>
        </w:rPr>
        <w:t>Внимание:</w:t>
      </w:r>
    </w:p>
    <w:p>
      <w:pPr>
        <w:pStyle w:val="Normal"/>
        <w:shd w:fill="FFFFFF" w:val="clear"/>
        <w:ind w:left="720" w:firstLine="484"/>
        <w:jc w:val="both"/>
        <w:rPr>
          <w:rFonts w:ascii="Arial Narrow" w:hAnsi="Arial Narrow" w:cs="Arial Narrow"/>
          <w:sz w:val="22"/>
          <w:szCs w:val="22"/>
        </w:rPr>
      </w:pPr>
      <w:r>
        <w:rPr>
          <w:rFonts w:cs="Arial Narrow" w:ascii="Arial Narrow" w:hAnsi="Arial Narrow"/>
          <w:bCs/>
          <w:sz w:val="22"/>
          <w:szCs w:val="22"/>
        </w:rPr>
        <w:t xml:space="preserve">- не допускается касание штор подоконников, чтобы не препятствовать конвекции </w:t>
      </w:r>
      <w:r>
        <w:rPr>
          <w:rFonts w:cs="Arial Narrow" w:ascii="Arial Narrow" w:hAnsi="Arial Narrow"/>
          <w:bCs/>
          <w:spacing w:val="11"/>
          <w:sz w:val="22"/>
          <w:szCs w:val="22"/>
        </w:rPr>
        <w:t xml:space="preserve">горячего воздуха от отопительного прибора для обогрева окон, чтобы не было </w:t>
      </w:r>
      <w:r>
        <w:rPr>
          <w:rFonts w:cs="Arial Narrow" w:ascii="Arial Narrow" w:hAnsi="Arial Narrow"/>
          <w:bCs/>
          <w:spacing w:val="4"/>
          <w:sz w:val="22"/>
          <w:szCs w:val="22"/>
        </w:rPr>
        <w:t>конденсации влаги на окне;</w:t>
      </w:r>
    </w:p>
    <w:p>
      <w:pPr>
        <w:pStyle w:val="Normal"/>
        <w:shd w:fill="FFFFFF" w:val="clear"/>
        <w:ind w:left="720" w:firstLine="484"/>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попадание в механизмы и фурнитуру оконных и дверных балконных блоков </w:t>
      </w:r>
      <w:r>
        <w:rPr>
          <w:rFonts w:cs="Arial Narrow" w:ascii="Arial Narrow" w:hAnsi="Arial Narrow"/>
          <w:spacing w:val="4"/>
          <w:sz w:val="22"/>
          <w:szCs w:val="22"/>
        </w:rPr>
        <w:t xml:space="preserve">песка, мела, строительного раствора;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чистить пластиковые окна острыми и царапающими инструментами, </w:t>
      </w:r>
      <w:r>
        <w:rPr>
          <w:rFonts w:cs="Arial Narrow" w:ascii="Arial Narrow" w:hAnsi="Arial Narrow"/>
          <w:spacing w:val="4"/>
          <w:sz w:val="22"/>
          <w:szCs w:val="22"/>
        </w:rPr>
        <w:t>повреждающими гладкие поверхности;</w:t>
      </w:r>
    </w:p>
    <w:p>
      <w:pPr>
        <w:pStyle w:val="Normal"/>
        <w:shd w:fill="FFFFFF" w:val="clear"/>
        <w:ind w:left="720" w:firstLine="484"/>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самостоятельно проводить ремонт оконных и дверных блоков;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попадания посторонних предметов между рамой и створкой окон, балконных </w:t>
      </w:r>
      <w:r>
        <w:rPr>
          <w:rFonts w:cs="Arial Narrow" w:ascii="Arial Narrow" w:hAnsi="Arial Narrow"/>
          <w:spacing w:val="4"/>
          <w:sz w:val="22"/>
          <w:szCs w:val="22"/>
        </w:rPr>
        <w:t xml:space="preserve">дверей, а также в подвижные узлы;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вешать на створки окон, балконных дверей одежду или другие посторонние </w:t>
      </w:r>
      <w:r>
        <w:rPr>
          <w:rFonts w:cs="Arial Narrow" w:ascii="Arial Narrow" w:hAnsi="Arial Narrow"/>
          <w:spacing w:val="1"/>
          <w:sz w:val="22"/>
          <w:szCs w:val="22"/>
        </w:rPr>
        <w:t>предметы;</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оставляйте окно в открытом положении при сильном ветре;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при открывании или закрывании не ставьте руки между рамой и створкой.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нагружайте створку дополнительной нагрузкой в вертикальном направлении;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допускайте сильного нажима или соударения створки и откоса окна;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для ограничения доступа детей заказывайте средства защиты от открывания. </w:t>
      </w:r>
    </w:p>
    <w:p>
      <w:pPr>
        <w:pStyle w:val="Normal"/>
        <w:ind w:left="720" w:firstLine="484"/>
        <w:jc w:val="both"/>
        <w:rPr>
          <w:rFonts w:ascii="Arial Narrow" w:hAnsi="Arial Narrow" w:cs="Arial Narrow"/>
          <w:sz w:val="22"/>
          <w:szCs w:val="22"/>
        </w:rPr>
      </w:pPr>
      <w:r>
        <w:rPr>
          <w:rFonts w:cs="Arial Narrow" w:ascii="Arial Narrow" w:hAnsi="Arial Narrow"/>
          <w:sz w:val="22"/>
          <w:szCs w:val="22"/>
        </w:rPr>
      </w:r>
    </w:p>
    <w:p>
      <w:pPr>
        <w:pStyle w:val="Normal"/>
        <w:ind w:firstLine="540"/>
        <w:jc w:val="both"/>
        <w:rPr>
          <w:rFonts w:ascii="Arial Narrow" w:hAnsi="Arial Narrow" w:cs="Arial Narrow"/>
          <w:b/>
          <w:b/>
          <w:sz w:val="22"/>
          <w:szCs w:val="22"/>
        </w:rPr>
      </w:pPr>
      <w:r>
        <w:rPr>
          <w:rFonts w:cs="Arial Narrow" w:ascii="Arial Narrow" w:hAnsi="Arial Narrow"/>
          <w:b/>
          <w:sz w:val="22"/>
          <w:szCs w:val="22"/>
        </w:rPr>
        <w:t xml:space="preserve">2.3.1. Двери. </w:t>
      </w:r>
    </w:p>
    <w:p>
      <w:pPr>
        <w:pStyle w:val="Normal"/>
        <w:ind w:firstLine="540"/>
        <w:jc w:val="both"/>
        <w:rPr>
          <w:rFonts w:ascii="Arial Narrow" w:hAnsi="Arial Narrow" w:cs="Arial Narrow"/>
          <w:b/>
          <w:b/>
          <w:sz w:val="22"/>
          <w:szCs w:val="22"/>
        </w:rPr>
      </w:pPr>
      <w:r>
        <w:rPr>
          <w:rFonts w:cs="Arial Narrow" w:ascii="Arial Narrow" w:hAnsi="Arial Narrow"/>
          <w:b/>
          <w:sz w:val="22"/>
          <w:szCs w:val="22"/>
        </w:rPr>
      </w:r>
    </w:p>
    <w:p>
      <w:pPr>
        <w:pStyle w:val="Style33"/>
        <w:spacing w:before="0" w:after="0"/>
        <w:ind w:firstLine="709"/>
        <w:jc w:val="both"/>
        <w:rPr/>
      </w:pPr>
      <w:r>
        <w:rPr>
          <w:rFonts w:cs="Arial Narrow" w:ascii="Arial Narrow" w:hAnsi="Arial Narrow"/>
          <w:sz w:val="22"/>
          <w:szCs w:val="22"/>
        </w:rPr>
        <w:t>Межкомнатные ламинированные  двери относятся к изделиям нормальной влагостойкости и предназначены для эксплуатации внутри помещений в интервале температур от + 15 до +35 С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установке дверей составляет 5 лет. </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Нельзя открывать дверь более предусмотренного конструкцией угла открывания.</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Фурнитуру двери (замки, петли) необходимо раз в год смазывать маслом для швейных машин.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pPr>
        <w:pStyle w:val="Normal"/>
        <w:ind w:left="360" w:firstLine="349"/>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2.3.2. Напольные, потолочные покрытия.</w:t>
      </w:r>
    </w:p>
    <w:p>
      <w:pPr>
        <w:pStyle w:val="Normal"/>
        <w:jc w:val="both"/>
        <w:rPr>
          <w:rFonts w:ascii="Arial Narrow" w:hAnsi="Arial Narrow" w:eastAsia="Arial Narrow" w:cs="Arial Narrow"/>
          <w:b/>
          <w:b/>
          <w:sz w:val="22"/>
          <w:szCs w:val="22"/>
        </w:rPr>
      </w:pPr>
      <w:r>
        <w:rPr>
          <w:rFonts w:eastAsia="Arial Narrow" w:cs="Arial Narrow" w:ascii="Arial Narrow" w:hAnsi="Arial Narrow"/>
          <w:b/>
          <w:sz w:val="22"/>
          <w:szCs w:val="22"/>
        </w:rPr>
        <w:t xml:space="preserve"> </w:t>
      </w:r>
    </w:p>
    <w:p>
      <w:pPr>
        <w:pStyle w:val="Normal"/>
        <w:widowControl/>
        <w:autoSpaceDE w:val="true"/>
        <w:jc w:val="both"/>
        <w:rPr/>
      </w:pPr>
      <w:r>
        <w:rPr>
          <w:rFonts w:cs="Arial Narrow" w:ascii="Arial Narrow" w:hAnsi="Arial Narrow"/>
          <w:b/>
          <w:sz w:val="22"/>
          <w:szCs w:val="22"/>
          <w:u w:val="single"/>
        </w:rPr>
        <w:t xml:space="preserve">Натяжной потолок </w:t>
      </w:r>
      <w:r>
        <w:rPr>
          <w:rFonts w:cs="Arial Narrow"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Гарантийный срок на выполненные работы по монтажу натяжного потолка составляет 5 лет.</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pPr>
        <w:pStyle w:val="Normal"/>
        <w:widowControl/>
        <w:autoSpaceDE w:val="true"/>
        <w:jc w:val="both"/>
        <w:rPr>
          <w:rFonts w:ascii="Arial Narrow" w:hAnsi="Arial Narrow" w:cs="Arial Narrow"/>
          <w:sz w:val="22"/>
          <w:szCs w:val="22"/>
          <w:u w:val="single"/>
        </w:rPr>
      </w:pPr>
      <w:r>
        <w:rPr>
          <w:rFonts w:cs="Arial Narrow" w:ascii="Arial Narrow" w:hAnsi="Arial Narrow"/>
          <w:sz w:val="22"/>
          <w:szCs w:val="22"/>
          <w:u w:val="single"/>
        </w:rPr>
        <w:t>Рекомендации по эксплуатации: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pPr>
        <w:pStyle w:val="Normal"/>
        <w:widowControl/>
        <w:autoSpaceDE w:val="true"/>
        <w:ind w:firstLine="364"/>
        <w:jc w:val="both"/>
        <w:rPr>
          <w:rFonts w:ascii="Arial Narrow" w:hAnsi="Arial Narrow" w:cs="Arial Narrow"/>
          <w:sz w:val="22"/>
          <w:szCs w:val="22"/>
        </w:rPr>
      </w:pPr>
      <w:r>
        <w:rPr>
          <w:rFonts w:cs="Arial Narrow" w:ascii="Arial Narrow" w:hAnsi="Arial Narrow"/>
          <w:sz w:val="22"/>
          <w:szCs w:val="22"/>
        </w:rPr>
        <w:t>- не пытаться соскабливать возникшие загрязнения острыми предметами;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помещении, где установлены натяжные потолки температура эксплуатации не должна опускаться ниже +5°С и подниматься выше +50°С;</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180"/>
        <w:jc w:val="both"/>
        <w:rPr/>
      </w:pPr>
      <w:r>
        <w:rPr>
          <w:rFonts w:cs="Arial Narrow" w:ascii="Arial Narrow" w:hAnsi="Arial Narrow"/>
          <w:b/>
          <w:sz w:val="22"/>
          <w:szCs w:val="22"/>
          <w:u w:val="single"/>
        </w:rPr>
        <w:t xml:space="preserve">Линолеум </w:t>
      </w:r>
      <w:r>
        <w:rPr>
          <w:rFonts w:cs="Arial Narrow" w:ascii="Arial Narrow" w:hAnsi="Arial Narrow"/>
          <w:sz w:val="22"/>
          <w:szCs w:val="22"/>
          <w:u w:val="single"/>
        </w:rPr>
        <w:t>-</w:t>
      </w:r>
      <w:r>
        <w:rPr>
          <w:rFonts w:cs="Arial Narrow"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pPr>
        <w:pStyle w:val="Normal"/>
        <w:widowControl/>
        <w:autoSpaceDE w:val="true"/>
        <w:ind w:firstLine="709"/>
        <w:jc w:val="both"/>
        <w:rPr/>
      </w:pPr>
      <w:r>
        <w:rPr>
          <w:rFonts w:cs="Arial Narrow" w:ascii="Arial Narrow" w:hAnsi="Arial Narrow"/>
          <w:sz w:val="22"/>
          <w:szCs w:val="22"/>
        </w:rPr>
        <w:t xml:space="preserve">Современный </w:t>
      </w:r>
      <w:hyperlink r:id="rId10">
        <w:r>
          <w:rPr>
            <w:rStyle w:val="Style17"/>
            <w:rFonts w:cs="Arial Narrow" w:ascii="Arial Narrow" w:hAnsi="Arial Narrow"/>
            <w:sz w:val="22"/>
            <w:szCs w:val="22"/>
          </w:rPr>
          <w:t>линолеум</w:t>
        </w:r>
      </w:hyperlink>
      <w:r>
        <w:rPr>
          <w:rFonts w:cs="Arial Narrow"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настилу линолеума составляет 5 лет.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Линолеум рассчитан на исправную службу в течение более 5 лет при условии их правильной эксплуатации</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Рекомендации по эксплуатации:  </w:t>
      </w:r>
    </w:p>
    <w:p>
      <w:pPr>
        <w:pStyle w:val="Normal"/>
        <w:ind w:right="-12" w:firstLine="360"/>
        <w:jc w:val="both"/>
        <w:rPr>
          <w:rFonts w:ascii="Arial Narrow" w:hAnsi="Arial Narrow" w:cs="Arial Narrow"/>
          <w:sz w:val="22"/>
          <w:szCs w:val="22"/>
        </w:rPr>
      </w:pPr>
      <w:r>
        <w:rPr>
          <w:rFonts w:cs="Arial Narrow"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pPr>
        <w:pStyle w:val="Normal"/>
        <w:widowControl/>
        <w:autoSpaceDE w:val="true"/>
        <w:ind w:right="-2" w:firstLine="360"/>
        <w:jc w:val="both"/>
        <w:rPr>
          <w:rFonts w:ascii="Arial Narrow" w:hAnsi="Arial Narrow" w:cs="Arial Narrow"/>
          <w:sz w:val="22"/>
          <w:szCs w:val="22"/>
        </w:rPr>
      </w:pPr>
      <w:r>
        <w:rPr>
          <w:rFonts w:cs="Arial Narrow" w:ascii="Arial Narrow" w:hAnsi="Arial Narrow"/>
          <w:sz w:val="22"/>
          <w:szCs w:val="22"/>
        </w:rPr>
        <w:t>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в бледное.</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 xml:space="preserve">От холода поверхность ПВХ-покрытия «съеживается», деформируется и растрескивается. Именно поэтому линолеум, никогда не укладывают на балконах и лоджиях. </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pPr>
        <w:pStyle w:val="Normal"/>
        <w:widowControl/>
        <w:autoSpaceDE w:val="true"/>
        <w:ind w:right="-2" w:firstLine="720"/>
        <w:jc w:val="both"/>
        <w:rPr>
          <w:rFonts w:ascii="Arial Narrow" w:hAnsi="Arial Narrow" w:cs="Arial Narrow"/>
          <w:sz w:val="22"/>
          <w:szCs w:val="22"/>
        </w:rPr>
      </w:pPr>
      <w:r>
        <w:rPr>
          <w:rFonts w:cs="Arial Narrow" w:ascii="Arial Narrow" w:hAnsi="Arial Narrow"/>
          <w:sz w:val="22"/>
          <w:szCs w:val="22"/>
        </w:rPr>
        <w:t>Не рекомендуется кататься на роликовых стульях, других предметах.</w:t>
      </w:r>
    </w:p>
    <w:p>
      <w:pPr>
        <w:pStyle w:val="Normal"/>
        <w:ind w:right="-2" w:firstLine="720"/>
        <w:jc w:val="both"/>
        <w:rPr>
          <w:rFonts w:ascii="Arial Narrow" w:hAnsi="Arial Narrow" w:cs="Arial Narrow"/>
          <w:sz w:val="22"/>
          <w:szCs w:val="22"/>
        </w:rPr>
      </w:pPr>
      <w:r>
        <w:rPr>
          <w:rFonts w:cs="Arial Narrow" w:ascii="Arial Narrow" w:hAnsi="Arial Narrow"/>
          <w:sz w:val="22"/>
          <w:szCs w:val="22"/>
        </w:rPr>
        <w:t>При проведении ремонта в помещении, где уложен линолеум, его следует защищать от попадания отделочных материалов с помощью полиэтиленовой пленки.</w:t>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t xml:space="preserve">3.1. Электрооборудование и слаботочные сети. </w:t>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ind w:firstLine="720"/>
        <w:jc w:val="both"/>
        <w:rPr>
          <w:rFonts w:ascii="Arial Narrow" w:hAnsi="Arial Narrow" w:cs="Arial Narrow"/>
          <w:spacing w:val="-6"/>
          <w:sz w:val="22"/>
          <w:szCs w:val="22"/>
        </w:rPr>
      </w:pPr>
      <w:r>
        <w:rPr>
          <w:rFonts w:cs="Arial Narrow" w:ascii="Arial Narrow" w:hAnsi="Arial Narrow"/>
          <w:spacing w:val="-6"/>
          <w:sz w:val="22"/>
          <w:szCs w:val="22"/>
        </w:rPr>
        <w:t xml:space="preserve">Для обеспечения электроэнергией квартир в поэтажных коридорах на каждом этаже в нишах установлены два щитка на три – четыре квартиры. В этажном щитке размещены счетчики квартирного учета электроэнергии, автоматические выключатели. В каждой квартире предусмотрена установка квартирного щитка наборного типа с автоматическими выключателями для линии электроосвещения и электроплиты и дифференциальными автоматическими выключателями для розеточных групп на отходящих линиях. </w:t>
      </w:r>
    </w:p>
    <w:p>
      <w:pPr>
        <w:pStyle w:val="Normal"/>
        <w:shd w:fill="FFFFFF" w:val="clear"/>
        <w:ind w:firstLine="720"/>
        <w:jc w:val="both"/>
        <w:rPr>
          <w:rFonts w:ascii="Arial Narrow" w:hAnsi="Arial Narrow" w:cs="Arial Narrow"/>
          <w:sz w:val="22"/>
          <w:szCs w:val="22"/>
        </w:rPr>
      </w:pPr>
      <w:r>
        <w:rPr>
          <w:rFonts w:cs="Arial Narrow" w:ascii="Arial Narrow" w:hAnsi="Arial Narrow"/>
          <w:spacing w:val="-6"/>
          <w:sz w:val="22"/>
          <w:szCs w:val="22"/>
        </w:rPr>
        <w:t>Для защиты от поражения электрическим током при косвенном прикосновении в случае повреждения изоляции предусмотрена установка дифференциального автомата на вводе в каждую квартиру, штепсельные розетки, установленные в квартирах запитаны через дифференциальные автоматические выключатели, расположенные в квартирных щитках.</w:t>
      </w:r>
    </w:p>
    <w:p>
      <w:pPr>
        <w:pStyle w:val="Normal"/>
        <w:shd w:fill="FFFFFF" w:val="clear"/>
        <w:tabs>
          <w:tab w:val="left" w:pos="900" w:leader="none"/>
        </w:tabs>
        <w:ind w:firstLine="540"/>
        <w:jc w:val="both"/>
        <w:rPr/>
      </w:pPr>
      <w:r>
        <w:rPr>
          <w:rFonts w:cs="Arial Narrow" w:ascii="Arial Narrow" w:hAnsi="Arial Narrow"/>
          <w:iCs/>
          <w:spacing w:val="-1"/>
          <w:sz w:val="22"/>
          <w:szCs w:val="22"/>
        </w:rPr>
        <w:t>Групповая электрическая сеть квартир проложена кабелем скрыто в бороздах стен и перегородок в гофрированной трубе с последующим заштукатуриванием,  а также в жестких ПВХ трубах в подготовке пола данного этажа. К потолочным светильникам квартир проводка выполнена в гофрированной трубе за натяжным потолком.</w:t>
      </w:r>
      <w:r>
        <w:rPr>
          <w:rFonts w:cs="Arial Narrow" w:ascii="Arial Narrow" w:hAnsi="Arial Narrow"/>
          <w:iCs/>
          <w:color w:val="FF6600"/>
          <w:spacing w:val="-1"/>
          <w:sz w:val="22"/>
          <w:szCs w:val="22"/>
        </w:rPr>
        <w:t xml:space="preserve"> </w:t>
      </w:r>
      <w:r>
        <w:rPr>
          <w:rFonts w:cs="Arial Narrow" w:ascii="Arial Narrow" w:hAnsi="Arial Narrow"/>
          <w:iCs/>
          <w:spacing w:val="-1"/>
          <w:sz w:val="22"/>
          <w:szCs w:val="22"/>
        </w:rPr>
        <w:t xml:space="preserve">В квартирах предусмотрено раздельное питание общего освещения, штепсельных розеток и питание электроплиты. Клеммные колодки для установки светильников в комнатах и кухнях выполнены по центру помещений. </w:t>
      </w:r>
    </w:p>
    <w:p>
      <w:pPr>
        <w:pStyle w:val="Normal"/>
        <w:shd w:fill="FFFFFF" w:val="clear"/>
        <w:tabs>
          <w:tab w:val="left" w:pos="900" w:leader="none"/>
        </w:tabs>
        <w:ind w:firstLine="540"/>
        <w:jc w:val="both"/>
        <w:rPr>
          <w:rFonts w:ascii="Arial Narrow" w:hAnsi="Arial Narrow" w:cs="Arial Narrow"/>
          <w:spacing w:val="-3"/>
          <w:sz w:val="22"/>
          <w:szCs w:val="22"/>
        </w:rPr>
      </w:pPr>
      <w:r>
        <w:rPr>
          <w:rFonts w:cs="Arial Narrow" w:ascii="Arial Narrow" w:hAnsi="Arial Narrow"/>
          <w:spacing w:val="-3"/>
          <w:sz w:val="22"/>
          <w:szCs w:val="22"/>
        </w:rPr>
        <w:t>Для ванных комнат выполнена дополнительная система уравнивания потенциалов, предусматривающая соединение металлических ванн, душевых поддонов и металлических труб холодного и горячего водоснабжения внутри квартиры с помощью «РЕ» проводника с квартирным щитком.</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pPr>
        <w:pStyle w:val="Normal"/>
        <w:shd w:fill="FFFFFF" w:val="clear"/>
        <w:ind w:firstLine="634"/>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u w:val="single"/>
        </w:rPr>
      </w:pPr>
      <w:r>
        <w:rPr>
          <w:rFonts w:cs="Arial Narrow" w:ascii="Arial Narrow" w:hAnsi="Arial Narrow"/>
          <w:b/>
          <w:bCs/>
          <w:spacing w:val="9"/>
          <w:sz w:val="22"/>
          <w:szCs w:val="22"/>
          <w:u w:val="single"/>
        </w:rPr>
        <w:t xml:space="preserve">Рекомендации </w:t>
      </w:r>
      <w:r>
        <w:rPr>
          <w:rFonts w:cs="Arial Narrow" w:ascii="Arial Narrow" w:hAnsi="Arial Narrow"/>
          <w:b/>
          <w:spacing w:val="9"/>
          <w:sz w:val="22"/>
          <w:szCs w:val="22"/>
          <w:u w:val="single"/>
        </w:rPr>
        <w:t>по эксплуатации:</w:t>
      </w:r>
    </w:p>
    <w:p>
      <w:pPr>
        <w:pStyle w:val="Normal"/>
        <w:numPr>
          <w:ilvl w:val="0"/>
          <w:numId w:val="11"/>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в процессе эксплуатации необходимо периодически проверять надежность контактов </w:t>
      </w:r>
      <w:r>
        <w:rPr>
          <w:rFonts w:cs="Arial Narrow" w:ascii="Arial Narrow" w:hAnsi="Arial Narrow"/>
          <w:spacing w:val="3"/>
          <w:sz w:val="22"/>
          <w:szCs w:val="22"/>
        </w:rPr>
        <w:t xml:space="preserve">проводов групповой сети в местах крепления их винтами к выводам автоматов. При наличии </w:t>
      </w:r>
      <w:r>
        <w:rPr>
          <w:rFonts w:cs="Arial Narrow" w:ascii="Arial Narrow" w:hAnsi="Arial Narrow"/>
          <w:spacing w:val="4"/>
          <w:sz w:val="22"/>
          <w:szCs w:val="22"/>
        </w:rPr>
        <w:t xml:space="preserve">признаков подгорания и разрушения пластмассового корпуса автоматов, последние должны </w:t>
      </w:r>
      <w:r>
        <w:rPr>
          <w:rFonts w:cs="Arial Narrow" w:ascii="Arial Narrow" w:hAnsi="Arial Narrow"/>
          <w:spacing w:val="5"/>
          <w:sz w:val="22"/>
          <w:szCs w:val="22"/>
        </w:rPr>
        <w:t>заменяться новыми. Необходимо периодически проверять состояние шин заземления;</w:t>
      </w:r>
    </w:p>
    <w:p>
      <w:pPr>
        <w:pStyle w:val="Normal"/>
        <w:numPr>
          <w:ilvl w:val="0"/>
          <w:numId w:val="11"/>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профилактика электрических сетей напряжением </w:t>
      </w:r>
      <w:r>
        <w:rPr>
          <w:rFonts w:cs="Arial Narrow" w:ascii="Arial Narrow" w:hAnsi="Arial Narrow"/>
          <w:b/>
          <w:sz w:val="22"/>
          <w:szCs w:val="22"/>
        </w:rPr>
        <w:t>380/220 В</w:t>
      </w:r>
      <w:r>
        <w:rPr>
          <w:rFonts w:cs="Arial Narrow" w:ascii="Arial Narrow" w:hAnsi="Arial Narrow"/>
          <w:sz w:val="22"/>
          <w:szCs w:val="22"/>
        </w:rPr>
        <w:t xml:space="preserve"> не предусматривается, а ремонт </w:t>
      </w:r>
      <w:r>
        <w:rPr>
          <w:rFonts w:cs="Arial Narrow" w:ascii="Arial Narrow" w:hAnsi="Arial Narrow"/>
          <w:spacing w:val="4"/>
          <w:sz w:val="22"/>
          <w:szCs w:val="22"/>
        </w:rPr>
        <w:t>производится при повреждениях;</w:t>
      </w:r>
    </w:p>
    <w:p>
      <w:pPr>
        <w:pStyle w:val="Normal"/>
        <w:numPr>
          <w:ilvl w:val="0"/>
          <w:numId w:val="11"/>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проектом предусмотрено пользование современными бытовыми электрическими приборами </w:t>
      </w:r>
      <w:r>
        <w:rPr>
          <w:rFonts w:cs="Arial Narrow" w:ascii="Arial Narrow" w:hAnsi="Arial Narrow"/>
          <w:spacing w:val="3"/>
          <w:sz w:val="22"/>
          <w:szCs w:val="22"/>
        </w:rPr>
        <w:t>и оборудованием;</w:t>
      </w:r>
    </w:p>
    <w:p>
      <w:pPr>
        <w:pStyle w:val="Normal"/>
        <w:shd w:fill="FFFFFF" w:val="clear"/>
        <w:ind w:left="180" w:firstLine="360"/>
        <w:jc w:val="both"/>
        <w:rPr>
          <w:rFonts w:ascii="Arial Narrow" w:hAnsi="Arial Narrow" w:cs="Arial Narrow"/>
          <w:sz w:val="22"/>
          <w:szCs w:val="22"/>
          <w:u w:val="single"/>
        </w:rPr>
      </w:pPr>
      <w:r>
        <w:rPr>
          <w:rFonts w:cs="Arial Narrow" w:ascii="Arial Narrow" w:hAnsi="Arial Narrow"/>
          <w:b/>
          <w:bCs/>
          <w:spacing w:val="2"/>
          <w:sz w:val="22"/>
          <w:szCs w:val="22"/>
          <w:u w:val="single"/>
        </w:rPr>
        <w:t>Внимание:</w:t>
      </w:r>
    </w:p>
    <w:p>
      <w:pPr>
        <w:pStyle w:val="Normal"/>
        <w:numPr>
          <w:ilvl w:val="0"/>
          <w:numId w:val="5"/>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w:t>
      </w:r>
      <w:r>
        <w:rPr>
          <w:rFonts w:cs="Arial Narrow" w:ascii="Arial Narrow" w:hAnsi="Arial Narrow"/>
          <w:spacing w:val="4"/>
          <w:sz w:val="22"/>
          <w:szCs w:val="22"/>
        </w:rPr>
        <w:t xml:space="preserve">скрытой электропроводки. Наличие в стенах и перегородках электропроводки может быть </w:t>
      </w:r>
      <w:r>
        <w:rPr>
          <w:rFonts w:cs="Arial Narrow" w:ascii="Arial Narrow" w:hAnsi="Arial Narrow"/>
          <w:spacing w:val="17"/>
          <w:sz w:val="22"/>
          <w:szCs w:val="22"/>
        </w:rPr>
        <w:t xml:space="preserve">определено специальными индикаторами, либо по расположению розеток или </w:t>
      </w:r>
      <w:r>
        <w:rPr>
          <w:rFonts w:cs="Arial Narrow" w:ascii="Arial Narrow" w:hAnsi="Arial Narrow"/>
          <w:spacing w:val="2"/>
          <w:sz w:val="22"/>
          <w:szCs w:val="22"/>
        </w:rPr>
        <w:t>выключателей.</w:t>
      </w:r>
    </w:p>
    <w:p>
      <w:pPr>
        <w:pStyle w:val="Normal"/>
        <w:numPr>
          <w:ilvl w:val="0"/>
          <w:numId w:val="5"/>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осуществлять ремонт электропроводки, розеток, выключателей, вешать </w:t>
      </w:r>
      <w:r>
        <w:rPr>
          <w:rFonts w:cs="Arial Narrow" w:ascii="Arial Narrow" w:hAnsi="Arial Narrow"/>
          <w:spacing w:val="6"/>
          <w:sz w:val="22"/>
          <w:szCs w:val="22"/>
        </w:rPr>
        <w:t>люстры и другую электропродукцию при включенном электропитании в сети.</w:t>
      </w:r>
    </w:p>
    <w:p>
      <w:pPr>
        <w:pStyle w:val="Normal"/>
        <w:numPr>
          <w:ilvl w:val="0"/>
          <w:numId w:val="5"/>
        </w:numPr>
        <w:shd w:fill="FFFFFF" w:val="clear"/>
        <w:tabs>
          <w:tab w:val="left" w:pos="567" w:leader="none"/>
        </w:tabs>
        <w:ind w:left="180" w:firstLine="36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pPr>
        <w:pStyle w:val="Normal"/>
        <w:numPr>
          <w:ilvl w:val="0"/>
          <w:numId w:val="5"/>
        </w:numPr>
        <w:shd w:fill="FFFFFF" w:val="clear"/>
        <w:tabs>
          <w:tab w:val="left" w:pos="567" w:leader="none"/>
        </w:tabs>
        <w:ind w:left="180" w:firstLine="36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включать в розеточную сеть электроприборы, не рассчитанные на номинальное напряжение 220 В и частоту сети 50 Гц.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Выполнять </w:t>
      </w:r>
      <w:r>
        <w:rPr>
          <w:rFonts w:cs="Arial Narrow" w:ascii="Arial Narrow" w:hAnsi="Arial Narrow"/>
          <w:sz w:val="22"/>
          <w:szCs w:val="22"/>
        </w:rPr>
        <w:t xml:space="preserve">стационарный электромонтаж неспециалисту запрещается.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Любое </w:t>
      </w:r>
      <w:r>
        <w:rPr>
          <w:rFonts w:cs="Arial Narrow" w:ascii="Arial Narrow" w:hAnsi="Arial Narrow"/>
          <w:sz w:val="22"/>
          <w:szCs w:val="22"/>
        </w:rPr>
        <w:t xml:space="preserve">вмешательство в стационарную проводку запрещено.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Не допускается </w:t>
      </w:r>
      <w:r>
        <w:rPr>
          <w:rFonts w:cs="Arial Narrow" w:ascii="Arial Narrow" w:hAnsi="Arial Narrow"/>
          <w:sz w:val="22"/>
          <w:szCs w:val="22"/>
        </w:rPr>
        <w:t>использование электроплит для обогрева помещений.</w:t>
      </w:r>
    </w:p>
    <w:p>
      <w:pPr>
        <w:pStyle w:val="Normal"/>
        <w:shd w:fill="FFFFFF" w:val="clear"/>
        <w:jc w:val="both"/>
        <w:rPr>
          <w:rFonts w:ascii="Arial Narrow" w:hAnsi="Arial Narrow" w:cs="Arial Narrow"/>
          <w:sz w:val="22"/>
          <w:szCs w:val="22"/>
        </w:rPr>
      </w:pPr>
      <w:r>
        <w:rPr>
          <w:rFonts w:cs="Arial Narrow" w:ascii="Arial Narrow" w:hAnsi="Arial Narrow"/>
          <w:sz w:val="22"/>
          <w:szCs w:val="22"/>
        </w:rPr>
      </w:r>
    </w:p>
    <w:p>
      <w:pPr>
        <w:pStyle w:val="Normal"/>
        <w:ind w:firstLine="720"/>
        <w:jc w:val="both"/>
        <w:rPr>
          <w:rFonts w:ascii="Arial Narrow" w:hAnsi="Arial Narrow" w:cs="Arial Narrow"/>
          <w:b/>
          <w:b/>
          <w:sz w:val="22"/>
          <w:szCs w:val="22"/>
        </w:rPr>
      </w:pPr>
      <w:r>
        <w:rPr>
          <w:rFonts w:cs="Arial Narrow" w:ascii="Arial Narrow" w:hAnsi="Arial Narrow"/>
          <w:b/>
          <w:sz w:val="22"/>
          <w:szCs w:val="22"/>
        </w:rPr>
        <w:t xml:space="preserve">Квартирный учет энергоресурсов (электрической энергии). </w:t>
      </w:r>
    </w:p>
    <w:p>
      <w:pPr>
        <w:pStyle w:val="Normal"/>
        <w:ind w:firstLine="360"/>
        <w:jc w:val="both"/>
        <w:rPr/>
      </w:pPr>
      <w:r>
        <w:rPr>
          <w:rFonts w:cs="Arial Narrow" w:ascii="Arial Narrow" w:hAnsi="Arial Narrow"/>
          <w:sz w:val="22"/>
          <w:szCs w:val="22"/>
        </w:rPr>
        <w:t>Счетчик электрической энергии, установленный в этажных щитах в местах общего пользования, является счетчиком непосредственного включения, рассчитан на исправную службу в течение не менее 5 лет при условии  правильной эксплуатации</w:t>
      </w:r>
    </w:p>
    <w:p>
      <w:pPr>
        <w:pStyle w:val="Normal"/>
        <w:ind w:firstLine="360"/>
        <w:jc w:val="both"/>
        <w:rPr>
          <w:rFonts w:ascii="Arial Narrow" w:hAnsi="Arial Narrow" w:cs="Arial Narrow"/>
          <w:sz w:val="22"/>
          <w:szCs w:val="22"/>
        </w:rPr>
      </w:pPr>
      <w:r>
        <w:rPr>
          <w:rFonts w:cs="Arial Narrow"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pPr>
        <w:pStyle w:val="Normal"/>
        <w:ind w:left="360" w:hanging="0"/>
        <w:jc w:val="both"/>
        <w:rPr>
          <w:rFonts w:ascii="Arial Narrow" w:hAnsi="Arial Narrow" w:cs="Arial Narrow"/>
          <w:b/>
          <w:b/>
          <w:sz w:val="22"/>
          <w:szCs w:val="22"/>
        </w:rPr>
      </w:pPr>
      <w:r>
        <w:rPr>
          <w:rFonts w:cs="Arial Narrow" w:ascii="Arial Narrow" w:hAnsi="Arial Narrow"/>
          <w:b/>
          <w:sz w:val="22"/>
          <w:szCs w:val="22"/>
        </w:rPr>
      </w:r>
    </w:p>
    <w:p>
      <w:pPr>
        <w:pStyle w:val="Normal"/>
        <w:ind w:left="360" w:hanging="0"/>
        <w:jc w:val="both"/>
        <w:rPr>
          <w:rFonts w:ascii="Arial Narrow" w:hAnsi="Arial Narrow" w:cs="Arial Narrow"/>
          <w:b/>
          <w:b/>
          <w:sz w:val="22"/>
          <w:szCs w:val="22"/>
        </w:rPr>
      </w:pPr>
      <w:r>
        <w:rPr>
          <w:rFonts w:cs="Arial Narrow" w:ascii="Arial Narrow" w:hAnsi="Arial Narrow"/>
          <w:b/>
          <w:sz w:val="22"/>
          <w:szCs w:val="22"/>
        </w:rPr>
        <w:t xml:space="preserve">Внимание!  </w:t>
      </w:r>
    </w:p>
    <w:p>
      <w:pPr>
        <w:pStyle w:val="Normal"/>
        <w:ind w:firstLine="360"/>
        <w:jc w:val="both"/>
        <w:rPr>
          <w:rFonts w:ascii="Arial Narrow" w:hAnsi="Arial Narrow" w:cs="Arial Narrow"/>
          <w:sz w:val="22"/>
          <w:szCs w:val="22"/>
        </w:rPr>
      </w:pPr>
      <w:r>
        <w:rPr>
          <w:rFonts w:cs="Arial Narrow"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pPr>
        <w:pStyle w:val="Normal"/>
        <w:ind w:firstLine="360"/>
        <w:jc w:val="both"/>
        <w:rPr>
          <w:rFonts w:ascii="Arial Narrow" w:hAnsi="Arial Narrow" w:cs="Arial Narrow"/>
          <w:sz w:val="22"/>
          <w:szCs w:val="22"/>
        </w:rPr>
      </w:pPr>
      <w:r>
        <w:rPr>
          <w:rFonts w:cs="Arial Narrow" w:ascii="Arial Narrow" w:hAnsi="Arial Narrow"/>
          <w:sz w:val="22"/>
          <w:szCs w:val="22"/>
        </w:rPr>
      </w:r>
    </w:p>
    <w:p>
      <w:pPr>
        <w:pStyle w:val="Normal"/>
        <w:ind w:firstLine="360"/>
        <w:jc w:val="both"/>
        <w:rPr>
          <w:rFonts w:ascii="Arial Narrow" w:hAnsi="Arial Narrow" w:cs="Arial Narrow"/>
          <w:b/>
          <w:b/>
          <w:sz w:val="22"/>
          <w:szCs w:val="22"/>
        </w:rPr>
      </w:pPr>
      <w:r>
        <w:rPr>
          <w:rFonts w:cs="Arial Narrow" w:ascii="Arial Narrow" w:hAnsi="Arial Narrow"/>
          <w:b/>
          <w:sz w:val="22"/>
          <w:szCs w:val="22"/>
        </w:rPr>
        <w:t>3.2. Системы связи.</w:t>
      </w:r>
    </w:p>
    <w:p>
      <w:pPr>
        <w:pStyle w:val="Normal"/>
        <w:shd w:fill="FFFFFF" w:val="clear"/>
        <w:ind w:firstLine="360"/>
        <w:jc w:val="both"/>
        <w:rPr>
          <w:rFonts w:ascii="Arial Narrow" w:hAnsi="Arial Narrow" w:cs="Arial Narrow"/>
          <w:b/>
          <w:b/>
          <w:bCs/>
          <w:spacing w:val="3"/>
          <w:sz w:val="22"/>
          <w:szCs w:val="22"/>
        </w:rPr>
      </w:pPr>
      <w:r>
        <w:rPr>
          <w:rFonts w:cs="Arial Narrow" w:ascii="Arial Narrow" w:hAnsi="Arial Narrow"/>
          <w:b/>
          <w:bCs/>
          <w:spacing w:val="3"/>
          <w:sz w:val="22"/>
          <w:szCs w:val="22"/>
        </w:rPr>
      </w:r>
    </w:p>
    <w:p>
      <w:pPr>
        <w:pStyle w:val="Normal"/>
        <w:shd w:fill="FFFFFF" w:val="clear"/>
        <w:ind w:firstLine="360"/>
        <w:jc w:val="both"/>
        <w:rPr>
          <w:rFonts w:ascii="Arial Narrow" w:hAnsi="Arial Narrow" w:cs="Arial Narrow"/>
          <w:bCs/>
          <w:spacing w:val="3"/>
          <w:sz w:val="22"/>
          <w:szCs w:val="22"/>
        </w:rPr>
      </w:pPr>
      <w:r>
        <w:rPr>
          <w:rFonts w:cs="Arial Narrow" w:ascii="Arial Narrow" w:hAnsi="Arial Narrow"/>
          <w:bCs/>
          <w:spacing w:val="3"/>
          <w:sz w:val="22"/>
          <w:szCs w:val="22"/>
        </w:rPr>
        <w:t>Радиофикация.</w:t>
      </w:r>
    </w:p>
    <w:p>
      <w:pPr>
        <w:pStyle w:val="Normal"/>
        <w:shd w:fill="FFFFFF" w:val="clear"/>
        <w:ind w:firstLine="360"/>
        <w:jc w:val="both"/>
        <w:rPr>
          <w:rFonts w:ascii="Arial Narrow" w:hAnsi="Arial Narrow" w:cs="Arial Narrow"/>
          <w:spacing w:val="5"/>
          <w:sz w:val="22"/>
          <w:szCs w:val="22"/>
        </w:rPr>
      </w:pPr>
      <w:r>
        <w:rPr>
          <w:rFonts w:cs="Arial Narrow" w:ascii="Arial Narrow" w:hAnsi="Arial Narrow"/>
          <w:spacing w:val="5"/>
          <w:sz w:val="22"/>
          <w:szCs w:val="22"/>
        </w:rPr>
        <w:t>Система проводного радиовещания обеспечивает своевременное оповещение о возникающих городских чрезвычайных ситуациях, связанных с техногенными катастрофами и стихийными бедствиями (сигналы ГО и ЧС) и предназначена для подачи 3-х программ МГРС. Для электропитания трехпрограммных громкоговорителей на расстоянии не более метра от радиорозеток предусмотрена установка электророзеток напряжением 220В.</w:t>
      </w:r>
    </w:p>
    <w:p>
      <w:pPr>
        <w:pStyle w:val="Normal"/>
        <w:shd w:fill="FFFFFF" w:val="clear"/>
        <w:ind w:firstLine="360"/>
        <w:jc w:val="both"/>
        <w:rPr>
          <w:rFonts w:ascii="Arial Narrow" w:hAnsi="Arial Narrow" w:cs="Arial Narrow"/>
          <w:bCs/>
          <w:spacing w:val="3"/>
          <w:sz w:val="22"/>
          <w:szCs w:val="22"/>
        </w:rPr>
      </w:pPr>
      <w:r>
        <w:rPr>
          <w:rFonts w:cs="Arial Narrow" w:ascii="Arial Narrow" w:hAnsi="Arial Narrow"/>
          <w:bCs/>
          <w:spacing w:val="3"/>
          <w:sz w:val="22"/>
          <w:szCs w:val="22"/>
        </w:rPr>
      </w:r>
    </w:p>
    <w:p>
      <w:pPr>
        <w:pStyle w:val="Normal"/>
        <w:shd w:fill="FFFFFF" w:val="clear"/>
        <w:ind w:firstLine="360"/>
        <w:jc w:val="both"/>
        <w:rPr>
          <w:rFonts w:ascii="Arial Narrow" w:hAnsi="Arial Narrow" w:cs="Arial Narrow"/>
          <w:bCs/>
          <w:spacing w:val="3"/>
          <w:sz w:val="22"/>
          <w:szCs w:val="22"/>
        </w:rPr>
      </w:pPr>
      <w:r>
        <w:rPr>
          <w:rFonts w:cs="Arial Narrow" w:ascii="Arial Narrow" w:hAnsi="Arial Narrow"/>
          <w:bCs/>
          <w:spacing w:val="3"/>
          <w:sz w:val="22"/>
          <w:szCs w:val="22"/>
        </w:rPr>
        <w:t>Телевидение.</w:t>
      </w:r>
    </w:p>
    <w:p>
      <w:pPr>
        <w:pStyle w:val="Normal"/>
        <w:shd w:fill="FFFFFF" w:val="clear"/>
        <w:ind w:firstLine="360"/>
        <w:jc w:val="both"/>
        <w:rPr>
          <w:rFonts w:ascii="Arial Narrow" w:hAnsi="Arial Narrow" w:cs="Arial Narrow"/>
          <w:spacing w:val="7"/>
          <w:sz w:val="22"/>
          <w:szCs w:val="22"/>
        </w:rPr>
      </w:pPr>
      <w:r>
        <w:rPr>
          <w:rFonts w:cs="Arial Narrow" w:ascii="Arial Narrow" w:hAnsi="Arial Narrow"/>
          <w:sz w:val="22"/>
          <w:szCs w:val="22"/>
        </w:rPr>
        <w:t xml:space="preserve">Система предназначена для приема и раздачи телевизионного сигнала абонентам сети. Головная станция и домовые усилители установлены в выделенном помещении на чердаках секций 1-4, пассивные элементы сети установлены  в поэтажных электрошкафах. </w:t>
      </w:r>
    </w:p>
    <w:p>
      <w:pPr>
        <w:pStyle w:val="Normal"/>
        <w:shd w:fill="FFFFFF" w:val="clear"/>
        <w:ind w:firstLine="360"/>
        <w:jc w:val="both"/>
        <w:rPr>
          <w:rFonts w:ascii="Arial Narrow" w:hAnsi="Arial Narrow" w:cs="Arial Narrow"/>
          <w:spacing w:val="7"/>
          <w:sz w:val="22"/>
          <w:szCs w:val="22"/>
        </w:rPr>
      </w:pPr>
      <w:r>
        <w:rPr>
          <w:rFonts w:cs="Arial Narrow" w:ascii="Arial Narrow" w:hAnsi="Arial Narrow"/>
          <w:spacing w:val="7"/>
          <w:sz w:val="22"/>
          <w:szCs w:val="22"/>
        </w:rPr>
      </w:r>
    </w:p>
    <w:p>
      <w:pPr>
        <w:pStyle w:val="Normal"/>
        <w:shd w:fill="FFFFFF" w:val="clear"/>
        <w:ind w:firstLine="360"/>
        <w:jc w:val="both"/>
        <w:rPr>
          <w:rFonts w:ascii="Arial Narrow" w:hAnsi="Arial Narrow" w:cs="Arial Narrow"/>
          <w:sz w:val="22"/>
          <w:szCs w:val="22"/>
          <w:u w:val="single"/>
        </w:rPr>
      </w:pPr>
      <w:r>
        <w:rPr>
          <w:rFonts w:cs="Arial Narrow" w:ascii="Arial Narrow" w:hAnsi="Arial Narrow"/>
          <w:bCs/>
          <w:spacing w:val="1"/>
          <w:sz w:val="22"/>
          <w:szCs w:val="22"/>
          <w:u w:val="single"/>
        </w:rPr>
        <w:t>Внимание:</w:t>
      </w:r>
    </w:p>
    <w:p>
      <w:pPr>
        <w:pStyle w:val="Normal"/>
        <w:shd w:fill="FFFFFF" w:val="clear"/>
        <w:ind w:firstLine="360"/>
        <w:jc w:val="both"/>
        <w:rPr>
          <w:rFonts w:ascii="Arial Narrow" w:hAnsi="Arial Narrow" w:cs="Arial Narrow"/>
          <w:sz w:val="22"/>
          <w:szCs w:val="22"/>
        </w:rPr>
      </w:pPr>
      <w:r>
        <w:rPr>
          <w:rFonts w:cs="Arial Narrow"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Pr>
          <w:rFonts w:cs="Arial Narrow" w:ascii="Arial Narrow" w:hAnsi="Arial Narrow"/>
          <w:spacing w:val="5"/>
          <w:sz w:val="22"/>
          <w:szCs w:val="22"/>
        </w:rPr>
        <w:t>или управляющей (эксплуатирующей) организации индивидуальные антенны для телевизоров.</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t xml:space="preserve">3.3. Вентиляция. </w:t>
      </w:r>
    </w:p>
    <w:p>
      <w:pPr>
        <w:pStyle w:val="Normal"/>
        <w:ind w:firstLine="876"/>
        <w:rPr>
          <w:rFonts w:ascii="Arial Narrow" w:hAnsi="Arial Narrow" w:cs="Arial Narrow"/>
          <w:sz w:val="22"/>
          <w:szCs w:val="22"/>
        </w:rPr>
      </w:pPr>
      <w:r>
        <w:rPr>
          <w:rFonts w:cs="Arial Narrow" w:ascii="Arial Narrow" w:hAnsi="Arial Narrow"/>
          <w:sz w:val="22"/>
          <w:szCs w:val="22"/>
        </w:rPr>
        <w:t>Вентиляция квартир жилого дома предусматривается приточно-вытяжная с естественным побуждением. Поступление приточного воздуха осуществляется путем проветривания через окна и балконные двери.</w:t>
      </w:r>
    </w:p>
    <w:p>
      <w:pPr>
        <w:pStyle w:val="Normal"/>
        <w:widowControl/>
        <w:autoSpaceDE w:val="true"/>
        <w:ind w:firstLine="720"/>
        <w:jc w:val="both"/>
        <w:rPr>
          <w:rFonts w:ascii="Arial Narrow" w:hAnsi="Arial Narrow" w:cs="Arial Narrow"/>
          <w:sz w:val="22"/>
          <w:szCs w:val="22"/>
        </w:rPr>
      </w:pPr>
      <w:r>
        <w:rPr>
          <w:rFonts w:cs="Arial Narrow" w:ascii="Arial Narrow" w:hAnsi="Arial Narrow"/>
          <w:sz w:val="22"/>
          <w:szCs w:val="22"/>
        </w:rPr>
        <w:t xml:space="preserve">. Вытяжная вентиляция предусмотрена через кухни, ванные комнаты и санузлы посредством вентблоков, которые выведены через утепленные вентшахты выше кровли. </w:t>
      </w:r>
    </w:p>
    <w:p>
      <w:pPr>
        <w:pStyle w:val="Normal"/>
        <w:widowControl/>
        <w:autoSpaceDE w:val="true"/>
        <w:ind w:firstLine="490"/>
        <w:jc w:val="both"/>
        <w:rPr>
          <w:rFonts w:ascii="Arial Narrow" w:hAnsi="Arial Narrow" w:cs="Arial Narrow"/>
          <w:b/>
          <w:b/>
          <w:sz w:val="22"/>
          <w:szCs w:val="22"/>
          <w:u w:val="single"/>
        </w:rPr>
      </w:pPr>
      <w:r>
        <w:rPr>
          <w:rFonts w:cs="Arial Narrow" w:ascii="Arial Narrow" w:hAnsi="Arial Narrow"/>
          <w:b/>
          <w:sz w:val="22"/>
          <w:szCs w:val="22"/>
          <w:u w:val="single"/>
        </w:rPr>
        <w:t>Не допускается:</w:t>
      </w:r>
    </w:p>
    <w:p>
      <w:pPr>
        <w:pStyle w:val="Normal"/>
        <w:widowControl/>
        <w:numPr>
          <w:ilvl w:val="3"/>
          <w:numId w:val="6"/>
        </w:numPr>
        <w:tabs>
          <w:tab w:val="left" w:pos="720" w:leader="none"/>
        </w:tabs>
        <w:autoSpaceDE w:val="true"/>
        <w:ind w:left="720" w:hanging="360"/>
        <w:jc w:val="both"/>
        <w:rPr>
          <w:rFonts w:ascii="Arial Narrow" w:hAnsi="Arial Narrow" w:cs="Arial Narrow"/>
          <w:b/>
          <w:b/>
          <w:sz w:val="22"/>
          <w:szCs w:val="22"/>
          <w:u w:val="single"/>
        </w:rPr>
      </w:pPr>
      <w:r>
        <w:rPr>
          <w:rFonts w:cs="Arial Narrow" w:ascii="Arial Narrow" w:hAnsi="Arial Narrow"/>
          <w:b/>
          <w:sz w:val="22"/>
          <w:szCs w:val="22"/>
          <w:u w:val="single"/>
        </w:rPr>
        <w:t>заклеивать вытяжные вентиляционные решетки или закрывать их предметами домашнего обихода.</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пробивать дополнительные отверстия в вентблоках;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стирка и сушка белья в жилых комнатах;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устанавливать вплотную к наружным стенам громоздкой мебели, особенно в наружных углах;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вешать на наружные стены ковры;</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использование электрических плит для обогрева помещений;</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pPr>
        <w:pStyle w:val="Style33"/>
        <w:numPr>
          <w:ilvl w:val="0"/>
          <w:numId w:val="6"/>
        </w:numPr>
        <w:spacing w:before="0" w:after="0"/>
        <w:ind w:left="0" w:firstLine="360"/>
        <w:jc w:val="both"/>
        <w:rPr>
          <w:rFonts w:ascii="Arial Narrow" w:hAnsi="Arial Narrow" w:cs="Arial Narrow"/>
          <w:sz w:val="22"/>
          <w:szCs w:val="22"/>
        </w:rPr>
      </w:pPr>
      <w:r>
        <w:rPr>
          <w:rFonts w:cs="Arial Narrow"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pPr>
        <w:pStyle w:val="Normal"/>
        <w:widowControl/>
        <w:autoSpaceDE w:val="true"/>
        <w:ind w:firstLine="36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Таким образом, обеспечивается кратность воздухообмена в помещениях во всем его объеме. </w:t>
      </w:r>
    </w:p>
    <w:p>
      <w:pPr>
        <w:pStyle w:val="Normal"/>
        <w:widowControl/>
        <w:autoSpaceDE w:val="true"/>
        <w:ind w:left="360" w:hanging="0"/>
        <w:jc w:val="both"/>
        <w:rPr>
          <w:rFonts w:ascii="Arial Narrow" w:hAnsi="Arial Narrow" w:cs="Arial Narrow"/>
          <w:b/>
          <w:b/>
          <w:i/>
          <w:i/>
          <w:sz w:val="22"/>
          <w:szCs w:val="22"/>
          <w:u w:val="single"/>
        </w:rPr>
      </w:pPr>
      <w:r>
        <w:rPr>
          <w:rFonts w:cs="Arial Narrow"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pPr>
        <w:pStyle w:val="Normal"/>
        <w:widowControl/>
        <w:autoSpaceDE w:val="true"/>
        <w:ind w:firstLine="850"/>
        <w:jc w:val="both"/>
        <w:rPr>
          <w:rFonts w:ascii="Arial Narrow" w:hAnsi="Arial Narrow" w:cs="Arial Narrow"/>
          <w:sz w:val="22"/>
          <w:szCs w:val="22"/>
        </w:rPr>
      </w:pPr>
      <w:r>
        <w:rPr>
          <w:rFonts w:cs="Arial Narrow"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pPr>
        <w:pStyle w:val="Normal"/>
        <w:widowControl/>
        <w:autoSpaceDE w:val="true"/>
        <w:ind w:firstLine="850"/>
        <w:jc w:val="both"/>
        <w:rPr>
          <w:rFonts w:ascii="Arial Narrow" w:hAnsi="Arial Narrow" w:cs="Arial Narrow"/>
          <w:sz w:val="22"/>
          <w:szCs w:val="22"/>
        </w:rPr>
      </w:pPr>
      <w:r>
        <w:rPr>
          <w:rFonts w:cs="Arial Narrow"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pPr>
        <w:pStyle w:val="Normal"/>
        <w:widowControl/>
        <w:autoSpaceDE w:val="true"/>
        <w:ind w:right="-131" w:firstLine="850"/>
        <w:jc w:val="both"/>
        <w:rPr>
          <w:rFonts w:ascii="Arial Narrow" w:hAnsi="Arial Narrow" w:cs="Arial Narrow"/>
          <w:sz w:val="22"/>
          <w:szCs w:val="22"/>
        </w:rPr>
      </w:pPr>
      <w:r>
        <w:rPr>
          <w:rFonts w:cs="Arial Narrow"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pPr>
        <w:pStyle w:val="Normal"/>
        <w:widowControl/>
        <w:autoSpaceDE w:val="true"/>
        <w:ind w:right="-131" w:firstLine="850"/>
        <w:jc w:val="both"/>
        <w:rPr/>
      </w:pPr>
      <w:r>
        <w:rPr>
          <w:rFonts w:cs="Arial Narrow" w:ascii="Arial Narrow" w:hAnsi="Arial Narrow"/>
          <w:sz w:val="22"/>
          <w:szCs w:val="22"/>
        </w:rPr>
        <w:t xml:space="preserve">Чтобы исключить конденсацию влаги на ограждающих конструкциях необходимо осуществлять </w:t>
      </w:r>
      <w:r>
        <w:rPr>
          <w:rFonts w:cs="Arial Narrow" w:ascii="Arial Narrow" w:hAnsi="Arial Narrow"/>
          <w:b/>
          <w:i/>
          <w:sz w:val="22"/>
          <w:szCs w:val="22"/>
          <w:u w:val="single"/>
        </w:rPr>
        <w:t>проветривание помещений:</w:t>
      </w:r>
    </w:p>
    <w:p>
      <w:pPr>
        <w:pStyle w:val="Normal"/>
        <w:widowControl/>
        <w:autoSpaceDE w:val="true"/>
        <w:ind w:right="-131" w:firstLine="850"/>
        <w:jc w:val="both"/>
        <w:rPr>
          <w:rFonts w:ascii="Arial Narrow" w:hAnsi="Arial Narrow" w:cs="Arial Narrow"/>
          <w:sz w:val="22"/>
          <w:szCs w:val="22"/>
        </w:rPr>
      </w:pPr>
      <w:r>
        <w:rPr>
          <w:rFonts w:cs="Arial Narrow" w:ascii="Arial Narrow" w:hAnsi="Arial Narrow"/>
          <w:sz w:val="22"/>
          <w:szCs w:val="22"/>
        </w:rPr>
        <w:t>- утром, днем, вечером по 5-10 минут при широко открытом окне и при открытой створке лоджии;</w:t>
      </w:r>
    </w:p>
    <w:p>
      <w:pPr>
        <w:pStyle w:val="Normal"/>
        <w:widowControl/>
        <w:autoSpaceDE w:val="true"/>
        <w:ind w:right="-131" w:firstLine="850"/>
        <w:jc w:val="both"/>
        <w:rPr>
          <w:rFonts w:ascii="Arial Narrow" w:hAnsi="Arial Narrow" w:cs="Arial Narrow"/>
          <w:sz w:val="22"/>
          <w:szCs w:val="22"/>
        </w:rPr>
      </w:pPr>
      <w:r>
        <w:rPr>
          <w:rFonts w:cs="Arial Narrow" w:ascii="Arial Narrow" w:hAnsi="Arial Narrow"/>
          <w:sz w:val="22"/>
          <w:szCs w:val="22"/>
        </w:rPr>
        <w:t>- непрерывно в течение дня, при установке створки окна в режим «щелевого проветривания»;</w:t>
      </w:r>
    </w:p>
    <w:p>
      <w:pPr>
        <w:pStyle w:val="Normal"/>
        <w:widowControl/>
        <w:autoSpaceDE w:val="true"/>
        <w:ind w:right="-131" w:firstLine="850"/>
        <w:jc w:val="both"/>
        <w:rPr>
          <w:rFonts w:ascii="Arial Narrow" w:hAnsi="Arial Narrow" w:cs="Arial Narrow"/>
          <w:sz w:val="22"/>
          <w:szCs w:val="22"/>
        </w:rPr>
      </w:pPr>
      <w:r>
        <w:rPr>
          <w:rFonts w:cs="Arial Narrow"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pPr>
        <w:pStyle w:val="Normal"/>
        <w:widowControl/>
        <w:autoSpaceDE w:val="true"/>
        <w:ind w:right="-131" w:firstLine="850"/>
        <w:jc w:val="both"/>
        <w:rPr>
          <w:rFonts w:ascii="Arial Narrow" w:hAnsi="Arial Narrow" w:cs="Arial Narrow"/>
          <w:sz w:val="22"/>
          <w:szCs w:val="22"/>
        </w:rPr>
      </w:pPr>
      <w:r>
        <w:rPr>
          <w:rFonts w:cs="Arial Narrow" w:ascii="Arial Narrow" w:hAnsi="Arial Narrow"/>
          <w:sz w:val="22"/>
          <w:szCs w:val="22"/>
        </w:rPr>
        <w:t>- длительно после купания, влажной уборки, ремонта.</w:t>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t xml:space="preserve">3.4. Отопление. </w:t>
      </w:r>
    </w:p>
    <w:p>
      <w:pPr>
        <w:pStyle w:val="Normal"/>
        <w:shd w:fill="FFFFFF" w:val="clear"/>
        <w:tabs>
          <w:tab w:val="left" w:pos="482" w:leader="none"/>
        </w:tabs>
        <w:ind w:left="540" w:right="-131" w:hanging="0"/>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shd w:fill="FFFFFF" w:val="clear"/>
        <w:tabs>
          <w:tab w:val="left" w:pos="0" w:leader="none"/>
        </w:tabs>
        <w:ind w:right="-131" w:firstLine="540"/>
        <w:jc w:val="both"/>
        <w:rPr>
          <w:rFonts w:ascii="Arial Narrow" w:hAnsi="Arial Narrow" w:cs="Arial Narrow"/>
          <w:sz w:val="22"/>
          <w:szCs w:val="22"/>
        </w:rPr>
      </w:pPr>
      <w:r>
        <w:rPr>
          <w:rFonts w:cs="Arial Narrow" w:ascii="Arial Narrow" w:hAnsi="Arial Narrow"/>
          <w:sz w:val="22"/>
          <w:szCs w:val="22"/>
        </w:rPr>
        <w:t xml:space="preserve">Источник теплоснабжения – блочно-модульная котельная для теплоснабжения и горячего водоснабжения жилой застройки с параметрами теплоносителя - +110 - 70°С. Приготовление теплоносителя на отопление и горячее водоснабжение осуществляется в индивидуальных тепловых пунктах жилого дома по независимой схеме через пластинчатые водоподогреватели. </w:t>
      </w:r>
    </w:p>
    <w:p>
      <w:pPr>
        <w:pStyle w:val="Normal"/>
        <w:shd w:fill="FFFFFF" w:val="clear"/>
        <w:tabs>
          <w:tab w:val="left" w:pos="0" w:leader="none"/>
        </w:tabs>
        <w:ind w:right="-131" w:firstLine="540"/>
        <w:jc w:val="both"/>
        <w:rPr/>
      </w:pPr>
      <w:r>
        <w:rPr>
          <w:rFonts w:cs="Arial Narrow" w:ascii="Arial Narrow" w:hAnsi="Arial Narrow"/>
          <w:sz w:val="22"/>
          <w:szCs w:val="22"/>
        </w:rPr>
        <w:t xml:space="preserve">Система отопления – двухтрубная с нижней разводкой по подвалу, тупиковая.  Для жилого дома предусмотрены четыре системы отопления (для каждой секции отдельно) посредством распределительных гребенок. В качестве нагревательных приборов приняты радиаторы биметаллические. </w:t>
      </w:r>
    </w:p>
    <w:p>
      <w:pPr>
        <w:pStyle w:val="Normal"/>
        <w:shd w:fill="FFFFFF" w:val="clear"/>
        <w:tabs>
          <w:tab w:val="left" w:pos="0" w:leader="none"/>
        </w:tabs>
        <w:ind w:right="-131" w:firstLine="540"/>
        <w:jc w:val="both"/>
        <w:rPr>
          <w:rFonts w:ascii="Arial Narrow" w:hAnsi="Arial Narrow" w:cs="Arial Narrow"/>
          <w:sz w:val="22"/>
          <w:szCs w:val="22"/>
        </w:rPr>
      </w:pPr>
      <w:r>
        <w:rPr>
          <w:rFonts w:cs="Arial Narrow" w:ascii="Arial Narrow" w:hAnsi="Arial Narrow"/>
          <w:sz w:val="22"/>
          <w:szCs w:val="22"/>
        </w:rPr>
        <w:t xml:space="preserve">Регулирование теплоотдачи и обеспечение автоматического поддержания заданной температуры воздуха в помещении производится терморегуляторами (для однотрубной системы отопления). </w:t>
      </w:r>
    </w:p>
    <w:p>
      <w:pPr>
        <w:pStyle w:val="Normal"/>
        <w:shd w:fill="FFFFFF" w:val="clear"/>
        <w:tabs>
          <w:tab w:val="left" w:pos="0" w:leader="none"/>
        </w:tabs>
        <w:ind w:right="-131" w:firstLine="540"/>
        <w:jc w:val="both"/>
        <w:rPr>
          <w:rFonts w:ascii="Arial Narrow" w:hAnsi="Arial Narrow" w:cs="Arial Narrow"/>
          <w:sz w:val="22"/>
          <w:szCs w:val="22"/>
        </w:rPr>
      </w:pPr>
      <w:r>
        <w:rPr>
          <w:rFonts w:cs="Arial Narrow" w:ascii="Arial Narrow" w:hAnsi="Arial Narrow"/>
          <w:sz w:val="22"/>
          <w:szCs w:val="22"/>
        </w:rPr>
        <w:t xml:space="preserve">Прокладка стояков и подводок к нагревательным приборам открытая. Спуск воды в системе отопления осуществляется в нижних точках кранами спускными шаровыми. Выпуск воздуха предусмотрен в верхних точках нагревательных приборов через воздухоспускные краны. </w:t>
      </w:r>
    </w:p>
    <w:p>
      <w:pPr>
        <w:pStyle w:val="Normal"/>
        <w:widowControl/>
        <w:tabs>
          <w:tab w:val="left" w:pos="0" w:leader="none"/>
        </w:tabs>
        <w:autoSpaceDE w:val="true"/>
        <w:ind w:right="-131" w:firstLine="540"/>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widowControl/>
        <w:tabs>
          <w:tab w:val="left" w:pos="0" w:leader="none"/>
        </w:tabs>
        <w:autoSpaceDE w:val="true"/>
        <w:ind w:right="-131" w:firstLine="54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Гарантийный срок на выполненные работы составляет 5 лет.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b/>
          <w:bCs/>
          <w:spacing w:val="5"/>
          <w:sz w:val="22"/>
          <w:szCs w:val="22"/>
          <w:u w:val="single"/>
        </w:rPr>
        <w:t xml:space="preserve">Рекомендации </w:t>
      </w:r>
      <w:r>
        <w:rPr>
          <w:rFonts w:cs="Arial Narrow" w:ascii="Arial Narrow" w:hAnsi="Arial Narrow"/>
          <w:b/>
          <w:spacing w:val="5"/>
          <w:sz w:val="22"/>
          <w:szCs w:val="22"/>
          <w:u w:val="single"/>
        </w:rPr>
        <w:t>по</w:t>
      </w:r>
      <w:r>
        <w:rPr>
          <w:rFonts w:cs="Arial Narrow" w:ascii="Arial Narrow" w:hAnsi="Arial Narrow"/>
          <w:spacing w:val="5"/>
          <w:sz w:val="22"/>
          <w:szCs w:val="22"/>
          <w:u w:val="single"/>
        </w:rPr>
        <w:t xml:space="preserve"> </w:t>
      </w:r>
      <w:r>
        <w:rPr>
          <w:rFonts w:cs="Arial Narrow" w:ascii="Arial Narrow" w:hAnsi="Arial Narrow"/>
          <w:b/>
          <w:bCs/>
          <w:spacing w:val="5"/>
          <w:sz w:val="22"/>
          <w:szCs w:val="22"/>
          <w:u w:val="single"/>
        </w:rPr>
        <w:t>эксплуатации</w:t>
      </w:r>
      <w:r>
        <w:rPr>
          <w:rFonts w:cs="Arial Narrow" w:ascii="Arial Narrow" w:hAnsi="Arial Narrow"/>
          <w:b/>
          <w:bCs/>
          <w:spacing w:val="5"/>
          <w:sz w:val="22"/>
          <w:szCs w:val="22"/>
        </w:rPr>
        <w:t>:</w:t>
      </w:r>
    </w:p>
    <w:p>
      <w:pPr>
        <w:pStyle w:val="Normal"/>
        <w:numPr>
          <w:ilvl w:val="0"/>
          <w:numId w:val="14"/>
        </w:numPr>
        <w:shd w:fill="FFFFFF" w:val="clear"/>
        <w:tabs>
          <w:tab w:val="left" w:pos="0" w:leader="none"/>
        </w:tabs>
        <w:ind w:left="0" w:right="-131" w:firstLine="540"/>
        <w:jc w:val="both"/>
        <w:rPr>
          <w:rFonts w:ascii="Arial Narrow" w:hAnsi="Arial Narrow" w:cs="Arial Narrow"/>
          <w:sz w:val="22"/>
          <w:szCs w:val="22"/>
        </w:rPr>
      </w:pPr>
      <w:r>
        <w:rPr>
          <w:rFonts w:cs="Arial Narrow" w:ascii="Arial Narrow" w:hAnsi="Arial Narrow"/>
          <w:b/>
          <w:sz w:val="22"/>
          <w:szCs w:val="22"/>
        </w:rPr>
        <w:t xml:space="preserve">перед началом отопительного сезона и через каждые 3-4 месяца эксплуатации приборов </w:t>
      </w:r>
      <w:r>
        <w:rPr>
          <w:rFonts w:cs="Arial Narrow" w:ascii="Arial Narrow" w:hAnsi="Arial Narrow"/>
          <w:b/>
          <w:spacing w:val="4"/>
          <w:sz w:val="22"/>
          <w:szCs w:val="22"/>
        </w:rPr>
        <w:t>отопления необходимо их очищать от пыли</w:t>
      </w:r>
      <w:r>
        <w:rPr>
          <w:rFonts w:cs="Arial Narrow" w:ascii="Arial Narrow" w:hAnsi="Arial Narrow"/>
          <w:spacing w:val="4"/>
          <w:sz w:val="22"/>
          <w:szCs w:val="22"/>
        </w:rPr>
        <w:t xml:space="preserve">; </w:t>
      </w:r>
    </w:p>
    <w:p>
      <w:pPr>
        <w:pStyle w:val="Normal"/>
        <w:numPr>
          <w:ilvl w:val="0"/>
          <w:numId w:val="14"/>
        </w:numPr>
        <w:shd w:fill="FFFFFF" w:val="clear"/>
        <w:tabs>
          <w:tab w:val="left" w:pos="0" w:leader="none"/>
        </w:tabs>
        <w:ind w:left="0" w:right="-131" w:firstLine="54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закрывать конвектора пеленками и другими вещами, </w:t>
      </w:r>
      <w:r>
        <w:rPr>
          <w:rFonts w:cs="Arial Narrow" w:ascii="Arial Narrow" w:hAnsi="Arial Narrow"/>
          <w:spacing w:val="12"/>
          <w:sz w:val="22"/>
          <w:szCs w:val="22"/>
        </w:rPr>
        <w:t xml:space="preserve">что препятствует нормальной конвекции теплого воздуха в помещениях и </w:t>
      </w:r>
      <w:r>
        <w:rPr>
          <w:rFonts w:cs="Arial Narrow" w:ascii="Arial Narrow" w:hAnsi="Arial Narrow"/>
          <w:spacing w:val="4"/>
          <w:sz w:val="22"/>
          <w:szCs w:val="22"/>
        </w:rPr>
        <w:t xml:space="preserve">прогреву ограждающих конструкций; </w:t>
      </w:r>
    </w:p>
    <w:p>
      <w:pPr>
        <w:pStyle w:val="Normal"/>
        <w:numPr>
          <w:ilvl w:val="0"/>
          <w:numId w:val="14"/>
        </w:numPr>
        <w:shd w:fill="FFFFFF" w:val="clear"/>
        <w:tabs>
          <w:tab w:val="left" w:pos="0" w:leader="none"/>
        </w:tabs>
        <w:ind w:left="0" w:right="-131" w:firstLine="540"/>
        <w:jc w:val="both"/>
        <w:rPr>
          <w:rFonts w:ascii="Arial Narrow" w:hAnsi="Arial Narrow" w:cs="Arial Narrow"/>
          <w:sz w:val="22"/>
          <w:szCs w:val="22"/>
        </w:rPr>
      </w:pPr>
      <w:r>
        <w:rPr>
          <w:rFonts w:cs="Arial Narrow" w:ascii="Arial Narrow" w:hAnsi="Arial Narrow"/>
          <w:sz w:val="22"/>
          <w:szCs w:val="22"/>
        </w:rPr>
        <w:t xml:space="preserve">обеспечение теплового режима здания  при его эксплуатации  входит в обязанности </w:t>
      </w:r>
      <w:r>
        <w:rPr>
          <w:rFonts w:cs="Arial Narrow" w:ascii="Arial Narrow" w:hAnsi="Arial Narrow"/>
          <w:spacing w:val="4"/>
          <w:sz w:val="22"/>
          <w:szCs w:val="22"/>
        </w:rPr>
        <w:t>энергоснабжающей организации или управляющей организации (</w:t>
      </w:r>
      <w:r>
        <w:rPr>
          <w:rFonts w:cs="Arial Narrow" w:ascii="Arial Narrow" w:hAnsi="Arial Narrow"/>
          <w:b/>
          <w:spacing w:val="4"/>
          <w:sz w:val="22"/>
          <w:szCs w:val="22"/>
        </w:rPr>
        <w:t>исполнителя</w:t>
      </w:r>
      <w:r>
        <w:rPr>
          <w:rFonts w:cs="Arial Narrow" w:ascii="Arial Narrow" w:hAnsi="Arial Narrow"/>
          <w:spacing w:val="4"/>
          <w:sz w:val="22"/>
          <w:szCs w:val="22"/>
        </w:rPr>
        <w:t>) в соответствии с заключённым договором с ресурсоснабжающей организацией.</w:t>
      </w:r>
    </w:p>
    <w:p>
      <w:pPr>
        <w:pStyle w:val="Normal"/>
        <w:shd w:fill="FFFFFF" w:val="clear"/>
        <w:tabs>
          <w:tab w:val="left" w:pos="0" w:leader="none"/>
        </w:tabs>
        <w:ind w:right="-131" w:firstLine="540"/>
        <w:jc w:val="both"/>
        <w:rPr>
          <w:rFonts w:ascii="Arial Narrow" w:hAnsi="Arial Narrow" w:cs="Arial Narrow"/>
          <w:sz w:val="22"/>
          <w:szCs w:val="22"/>
          <w:u w:val="single"/>
        </w:rPr>
      </w:pPr>
      <w:r>
        <w:rPr>
          <w:rFonts w:cs="Arial Narrow" w:ascii="Arial Narrow" w:hAnsi="Arial Narrow"/>
          <w:b/>
          <w:bCs/>
          <w:spacing w:val="1"/>
          <w:sz w:val="22"/>
          <w:szCs w:val="22"/>
          <w:u w:val="single"/>
        </w:rPr>
        <w:t>Внимание:</w:t>
      </w:r>
    </w:p>
    <w:p>
      <w:pPr>
        <w:pStyle w:val="Normal"/>
        <w:numPr>
          <w:ilvl w:val="0"/>
          <w:numId w:val="9"/>
        </w:numPr>
        <w:shd w:fill="FFFFFF" w:val="clear"/>
        <w:tabs>
          <w:tab w:val="left" w:pos="0" w:leader="none"/>
        </w:tabs>
        <w:ind w:left="0" w:right="-131" w:firstLine="54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заменять отопительные приборы, увеличивать поверхность или количество </w:t>
      </w:r>
      <w:r>
        <w:rPr>
          <w:rFonts w:cs="Arial Narrow" w:ascii="Arial Narrow" w:hAnsi="Arial Narrow"/>
          <w:spacing w:val="7"/>
          <w:sz w:val="22"/>
          <w:szCs w:val="22"/>
        </w:rPr>
        <w:t xml:space="preserve">отопительных приборов без специального разрешения организации, обслуживающей жилой </w:t>
      </w:r>
      <w:r>
        <w:rPr>
          <w:rFonts w:cs="Arial Narrow" w:ascii="Arial Narrow" w:hAnsi="Arial Narrow"/>
          <w:spacing w:val="5"/>
          <w:sz w:val="22"/>
          <w:szCs w:val="22"/>
        </w:rPr>
        <w:t xml:space="preserve">дом, так как любое вмешательство в систему отопления приводит к её разбалансировке; </w:t>
      </w:r>
    </w:p>
    <w:p>
      <w:pPr>
        <w:pStyle w:val="Normal"/>
        <w:numPr>
          <w:ilvl w:val="0"/>
          <w:numId w:val="9"/>
        </w:numPr>
        <w:shd w:fill="FFFFFF" w:val="clear"/>
        <w:tabs>
          <w:tab w:val="left" w:pos="0" w:leader="none"/>
        </w:tabs>
        <w:ind w:left="0" w:right="-131" w:firstLine="54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 </w:t>
      </w:r>
      <w:r>
        <w:rPr>
          <w:rFonts w:cs="Arial Narrow" w:ascii="Arial Narrow" w:hAnsi="Arial Narrow"/>
          <w:sz w:val="22"/>
          <w:szCs w:val="22"/>
        </w:rPr>
        <w:t xml:space="preserve">заделывать в конструкции стен, зашивать другим материалом жилых и </w:t>
      </w:r>
      <w:r>
        <w:rPr>
          <w:rFonts w:cs="Arial Narrow" w:ascii="Arial Narrow" w:hAnsi="Arial Narrow"/>
          <w:spacing w:val="4"/>
          <w:sz w:val="22"/>
          <w:szCs w:val="22"/>
        </w:rPr>
        <w:t>нежилых помещений систем теплоснабжения.</w:t>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t>3.5. Водоснабжение, канализация, сантехническое оборудование.</w:t>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 xml:space="preserve">Источником холодного водоснабжения для жилого дома является ранее запроектированная сеть хозяйственно-противопожарного водопровода. </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Система хозяйственно-питьевого и противопожарного водопровода предусмотрена 2 вводами холодной воды для подачи к санитарным приборам, к теплообменникам для приготовления горячей воды, к пожарным кранам, внутренняя сеть тупиковая. Во избежание превышения нормируемых напоров у потребителей нижних этажей, предусмотрено зонирование системы водоснабжения по вертикали.</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Хозяйственно-питьевое водоснабжение предусмотрено:</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 нижней первой зоны водоснабжения (1-9 этажи) – снизу водоразборными стояками. Разводка магистральных трубопроводов – тупиковая по подвалу,</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 xml:space="preserve">- верхней второй зоны водоснабжения (10-16 этажи)  - сверху  водоразборными стояками из технического чердака. Разводка магистральных трубопроводов верхняя с подъемом главным стояком из подвала от трубопровода подающего воду от установки повышенного давления. </w:t>
      </w:r>
    </w:p>
    <w:p>
      <w:pPr>
        <w:pStyle w:val="Normal"/>
        <w:shd w:fill="FFFFFF" w:val="clear"/>
        <w:ind w:right="-131" w:firstLine="540"/>
        <w:jc w:val="both"/>
        <w:rPr/>
      </w:pPr>
      <w:r>
        <w:rPr>
          <w:rFonts w:eastAsia="Arial Narrow" w:cs="Arial Narrow" w:ascii="Arial Narrow" w:hAnsi="Arial Narrow"/>
          <w:spacing w:val="7"/>
          <w:sz w:val="22"/>
          <w:szCs w:val="22"/>
        </w:rPr>
        <w:t xml:space="preserve"> </w:t>
      </w:r>
      <w:r>
        <w:rPr>
          <w:rFonts w:cs="Arial Narrow" w:ascii="Arial Narrow" w:hAnsi="Arial Narrow"/>
          <w:spacing w:val="7"/>
          <w:sz w:val="22"/>
          <w:szCs w:val="22"/>
        </w:rPr>
        <w:t>Подача горячей воды осуществляется от теплообменников, расположенных в ИТП секций №2,3.</w:t>
      </w:r>
    </w:p>
    <w:p>
      <w:pPr>
        <w:pStyle w:val="Normal"/>
        <w:shd w:fill="FFFFFF" w:val="clear"/>
        <w:ind w:right="-131" w:firstLine="540"/>
        <w:jc w:val="both"/>
        <w:rPr>
          <w:rFonts w:ascii="Arial Narrow" w:hAnsi="Arial Narrow" w:cs="Arial Narrow"/>
          <w:spacing w:val="7"/>
          <w:sz w:val="22"/>
          <w:szCs w:val="22"/>
        </w:rPr>
      </w:pPr>
      <w:r>
        <w:rPr>
          <w:rFonts w:eastAsia="Arial Narrow" w:cs="Arial Narrow" w:ascii="Arial Narrow" w:hAnsi="Arial Narrow"/>
          <w:spacing w:val="7"/>
          <w:sz w:val="22"/>
          <w:szCs w:val="22"/>
        </w:rPr>
        <w:t xml:space="preserve"> </w:t>
      </w:r>
      <w:r>
        <w:rPr>
          <w:rFonts w:cs="Arial Narrow" w:ascii="Arial Narrow" w:hAnsi="Arial Narrow"/>
          <w:spacing w:val="7"/>
          <w:sz w:val="22"/>
          <w:szCs w:val="22"/>
        </w:rPr>
        <w:t>Горячее водоснабжение предусмотрено:</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 нижней первой зоны водоснабжения (1-9этажи) – снизу водоразборными стояками. Разводка магистральных трубопроводов – тупиковая по подвалу.</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 xml:space="preserve">- верхней второй зоны водоснабжения (10-16 этажи)  - сверху  водоразборными стояками из технического чердака. Разводка магистральных трубопроводов верхняя с подъемом главным стояком из подвала от трубопровода подающего горячую воду от теплообменников. </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Обеспечение необходимых расходов и напоров хозяйственно-питьевого водопровода первой и второй зоны предусмотрено насосными установками повышения давления.</w:t>
      </w:r>
    </w:p>
    <w:p>
      <w:pPr>
        <w:pStyle w:val="Normal"/>
        <w:shd w:fill="FFFFFF" w:val="clear"/>
        <w:ind w:right="-131" w:firstLine="540"/>
        <w:jc w:val="both"/>
        <w:rPr/>
      </w:pPr>
      <w:r>
        <w:rPr>
          <w:rFonts w:eastAsia="Arial Narrow" w:cs="Arial Narrow" w:ascii="Arial Narrow" w:hAnsi="Arial Narrow"/>
          <w:spacing w:val="7"/>
          <w:sz w:val="22"/>
          <w:szCs w:val="22"/>
        </w:rPr>
        <w:t xml:space="preserve"> </w:t>
      </w:r>
      <w:r>
        <w:rPr>
          <w:rFonts w:cs="Arial Narrow" w:ascii="Arial Narrow" w:hAnsi="Arial Narrow"/>
          <w:spacing w:val="7"/>
          <w:sz w:val="22"/>
          <w:szCs w:val="22"/>
        </w:rPr>
        <w:t>В квартирах от стояков горячей и холодной воды подводка к сантехническим приборам выполнена из полипропиленовых труб. На вводах в квартиры предусмотрена установка квартирных модулей, укомплектованных счетчиком воды, регулятором давления с фиксированной заводской настройкой, шаровым краном, фильтром с возможностью промывки без демонтажа. Установлены данные модули в местах подключения к стоякам.</w:t>
      </w:r>
    </w:p>
    <w:p>
      <w:pPr>
        <w:pStyle w:val="Normal"/>
        <w:shd w:fill="FFFFFF" w:val="clear"/>
        <w:ind w:right="-131" w:firstLine="540"/>
        <w:jc w:val="both"/>
        <w:rPr>
          <w:rFonts w:ascii="Arial Narrow" w:hAnsi="Arial Narrow" w:cs="Arial Narrow"/>
          <w:spacing w:val="7"/>
          <w:sz w:val="22"/>
          <w:szCs w:val="22"/>
        </w:rPr>
      </w:pPr>
      <w:r>
        <w:rPr>
          <w:rFonts w:cs="Arial Narrow" w:ascii="Arial Narrow" w:hAnsi="Arial Narrow"/>
          <w:spacing w:val="7"/>
          <w:sz w:val="22"/>
          <w:szCs w:val="22"/>
        </w:rPr>
        <w:t>Система бытовой канализации предусмотрена для отвода бытовых сточных вод от санитарных приборов жилого дома в ранее смонтированные сети бытовой канализации. Самотечная сеть предусмотрена из пластмассовых канализационных труб.</w:t>
      </w:r>
    </w:p>
    <w:p>
      <w:pPr>
        <w:pStyle w:val="Normal"/>
        <w:widowControl/>
        <w:autoSpaceDE w:val="true"/>
        <w:ind w:right="-131" w:firstLine="540"/>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ind w:right="-131" w:firstLine="540"/>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t xml:space="preserve">Рекомендации по эксплуатации санитарно-технических приборов и канализации: </w:t>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r>
    </w:p>
    <w:p>
      <w:pPr>
        <w:pStyle w:val="Normal"/>
        <w:shd w:fill="FFFFFF" w:val="clear"/>
        <w:ind w:firstLine="641"/>
        <w:jc w:val="both"/>
        <w:rPr>
          <w:rFonts w:ascii="Arial Narrow" w:hAnsi="Arial Narrow" w:cs="Arial Narrow"/>
          <w:sz w:val="22"/>
          <w:szCs w:val="22"/>
        </w:rPr>
      </w:pPr>
      <w:r>
        <w:rPr>
          <w:rFonts w:cs="Arial Narrow" w:ascii="Arial Narrow" w:hAnsi="Arial Narrow"/>
          <w:spacing w:val="13"/>
          <w:sz w:val="22"/>
          <w:szCs w:val="22"/>
        </w:rPr>
        <w:t>Собственники помещений (квартир) обязаны:</w:t>
      </w:r>
    </w:p>
    <w:p>
      <w:pPr>
        <w:pStyle w:val="Normal"/>
        <w:shd w:fill="FFFFFF" w:val="clear"/>
        <w:ind w:firstLine="360"/>
        <w:jc w:val="both"/>
        <w:rPr>
          <w:rFonts w:ascii="Arial Narrow" w:hAnsi="Arial Narrow" w:cs="Arial Narrow"/>
          <w:sz w:val="22"/>
          <w:szCs w:val="22"/>
        </w:rPr>
      </w:pPr>
      <w:r>
        <w:rPr>
          <w:rFonts w:cs="Arial Narrow" w:ascii="Arial Narrow" w:hAnsi="Arial Narrow"/>
          <w:sz w:val="22"/>
          <w:szCs w:val="22"/>
        </w:rPr>
        <w:t xml:space="preserve">- оберегать санитарные приборы и открыто проложенные трубопроводы от ударов и </w:t>
      </w:r>
      <w:r>
        <w:rPr>
          <w:rFonts w:cs="Arial Narrow" w:ascii="Arial Narrow" w:hAnsi="Arial Narrow"/>
          <w:spacing w:val="3"/>
          <w:sz w:val="22"/>
          <w:szCs w:val="22"/>
        </w:rPr>
        <w:t>механических нагрузок;</w:t>
      </w:r>
    </w:p>
    <w:p>
      <w:pPr>
        <w:pStyle w:val="Normal"/>
        <w:shd w:fill="FFFFFF" w:val="clear"/>
        <w:ind w:firstLine="360"/>
        <w:jc w:val="both"/>
        <w:rPr>
          <w:rFonts w:ascii="Arial Narrow" w:hAnsi="Arial Narrow" w:cs="Arial Narrow"/>
          <w:sz w:val="22"/>
          <w:szCs w:val="22"/>
        </w:rPr>
      </w:pPr>
      <w:r>
        <w:rPr>
          <w:rFonts w:cs="Arial Narrow" w:ascii="Arial Narrow" w:hAnsi="Arial Narrow"/>
          <w:sz w:val="22"/>
          <w:szCs w:val="22"/>
        </w:rPr>
        <w:t xml:space="preserve">- оберегать пластмассовые трубы от воздействия высоких температур, механических </w:t>
      </w:r>
      <w:r>
        <w:rPr>
          <w:rFonts w:cs="Arial Narrow" w:ascii="Arial Narrow" w:hAnsi="Arial Narrow"/>
          <w:spacing w:val="4"/>
          <w:sz w:val="22"/>
          <w:szCs w:val="22"/>
        </w:rPr>
        <w:t>нагрузок, ударов, нанесения царапин;</w:t>
      </w:r>
    </w:p>
    <w:p>
      <w:pPr>
        <w:pStyle w:val="Normal"/>
        <w:widowControl/>
        <w:autoSpaceDE w:val="true"/>
        <w:ind w:firstLine="360"/>
        <w:jc w:val="both"/>
        <w:rPr/>
      </w:pPr>
      <w:r>
        <w:rPr>
          <w:rFonts w:cs="Arial Narrow" w:ascii="Arial Narrow" w:hAnsi="Arial Narrow"/>
          <w:sz w:val="22"/>
          <w:szCs w:val="22"/>
        </w:rPr>
        <w:t xml:space="preserve">- для очистки наружной поверхности пластмассовой трубы пользоваться мягкой влажной </w:t>
      </w:r>
      <w:r>
        <w:rPr>
          <w:rFonts w:cs="Arial Narrow" w:ascii="Arial Narrow" w:hAnsi="Arial Narrow"/>
          <w:spacing w:val="1"/>
          <w:sz w:val="22"/>
          <w:szCs w:val="22"/>
        </w:rPr>
        <w:t>тряпкой. К</w:t>
      </w:r>
      <w:r>
        <w:rPr>
          <w:rFonts w:cs="Arial Narrow" w:ascii="Arial Narrow" w:hAnsi="Arial Narrow"/>
          <w:sz w:val="22"/>
          <w:szCs w:val="22"/>
        </w:rPr>
        <w:t>атегорически запрещается применять металлические щетки;</w:t>
      </w:r>
    </w:p>
    <w:p>
      <w:pPr>
        <w:pStyle w:val="Normal"/>
        <w:shd w:fill="FFFFFF" w:val="clear"/>
        <w:ind w:firstLine="360"/>
        <w:jc w:val="both"/>
        <w:rPr>
          <w:rFonts w:ascii="Arial Narrow" w:hAnsi="Arial Narrow" w:cs="Arial Narrow"/>
          <w:sz w:val="22"/>
          <w:szCs w:val="22"/>
        </w:rPr>
      </w:pPr>
      <w:r>
        <w:rPr>
          <w:rFonts w:cs="Arial Narrow" w:ascii="Arial Narrow" w:hAnsi="Arial Narrow"/>
          <w:sz w:val="22"/>
          <w:szCs w:val="22"/>
        </w:rPr>
        <w:t xml:space="preserve">- при обнаружении  неисправностей  немедленно  принимать  возможные меры  к их </w:t>
      </w:r>
      <w:r>
        <w:rPr>
          <w:rFonts w:cs="Arial Narrow" w:ascii="Arial Narrow" w:hAnsi="Arial Narrow"/>
          <w:spacing w:val="3"/>
          <w:sz w:val="22"/>
          <w:szCs w:val="22"/>
        </w:rPr>
        <w:t xml:space="preserve">устранению; </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содержать в чистоте унитазы, раковины и умывальники;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xml:space="preserve">- не допускать поломок установленных в квартире санитарных приборов; </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-запрещается выливать в унитазы, раковины и умывальники легковоспламеняющиеся жидкости и кислоты;</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запрещается сброс в систему канализации пищевых отходов;</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-оберегать санитарные приборы и открыто проложенные трубопроводы от ударов и механических нагрузок;</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pPr>
        <w:pStyle w:val="Normal"/>
        <w:shd w:fill="FFFFFF" w:val="clear"/>
        <w:tabs>
          <w:tab w:val="left" w:pos="482" w:leader="none"/>
        </w:tabs>
        <w:ind w:left="360" w:hanging="0"/>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pPr>
        <w:pStyle w:val="Normal"/>
        <w:numPr>
          <w:ilvl w:val="0"/>
          <w:numId w:val="15"/>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содержать в чистоте и порядке жилые (нежилые) и подсобные помещения, балконы, лоджии; </w:t>
      </w:r>
    </w:p>
    <w:p>
      <w:pPr>
        <w:pStyle w:val="Normal"/>
        <w:numPr>
          <w:ilvl w:val="0"/>
          <w:numId w:val="15"/>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соблюдать чистоту и порядок в подъезде, кабинах лифтов, на лестничных клетках и в других </w:t>
      </w:r>
      <w:r>
        <w:rPr>
          <w:rFonts w:cs="Arial Narrow" w:ascii="Arial Narrow" w:hAnsi="Arial Narrow"/>
          <w:spacing w:val="4"/>
          <w:sz w:val="22"/>
          <w:szCs w:val="22"/>
        </w:rPr>
        <w:t>местах общего пользования;</w:t>
      </w:r>
    </w:p>
    <w:p>
      <w:pPr>
        <w:pStyle w:val="Normal"/>
        <w:numPr>
          <w:ilvl w:val="0"/>
          <w:numId w:val="15"/>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производить чистку одежды, ковров и прочего имущества в специально отведённых местах;</w:t>
      </w:r>
    </w:p>
    <w:p>
      <w:pPr>
        <w:pStyle w:val="Normal"/>
        <w:numPr>
          <w:ilvl w:val="0"/>
          <w:numId w:val="15"/>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своевременно производить ремонт жилых и подсобных помещений в квартире и </w:t>
      </w:r>
      <w:r>
        <w:rPr>
          <w:rFonts w:cs="Arial Narrow" w:ascii="Arial Narrow" w:hAnsi="Arial Narrow"/>
          <w:spacing w:val="1"/>
          <w:sz w:val="22"/>
          <w:szCs w:val="22"/>
        </w:rPr>
        <w:t xml:space="preserve"> в многоквартирном доме.</w:t>
      </w:r>
    </w:p>
    <w:p>
      <w:pPr>
        <w:pStyle w:val="Normal"/>
        <w:shd w:fill="FFFFFF" w:val="clear"/>
        <w:ind w:firstLine="360"/>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360"/>
        <w:jc w:val="both"/>
        <w:rPr>
          <w:rFonts w:ascii="Arial Narrow" w:hAnsi="Arial Narrow" w:cs="Arial Narrow"/>
          <w:sz w:val="22"/>
          <w:szCs w:val="22"/>
        </w:rPr>
      </w:pPr>
      <w:r>
        <w:rPr>
          <w:rFonts w:cs="Arial Narrow" w:ascii="Arial Narrow" w:hAnsi="Arial Narrow"/>
          <w:bCs/>
          <w:spacing w:val="4"/>
          <w:sz w:val="22"/>
          <w:szCs w:val="22"/>
        </w:rPr>
        <w:t>Общие рекомендации:</w:t>
      </w:r>
    </w:p>
    <w:p>
      <w:pPr>
        <w:pStyle w:val="Normal"/>
        <w:numPr>
          <w:ilvl w:val="0"/>
          <w:numId w:val="3"/>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если на лоджиях посажены цветы, во избежание загрязнения ограждения лоджии и </w:t>
      </w:r>
      <w:r>
        <w:rPr>
          <w:rFonts w:cs="Arial Narrow" w:ascii="Arial Narrow" w:hAnsi="Arial Narrow"/>
          <w:spacing w:val="12"/>
          <w:sz w:val="22"/>
          <w:szCs w:val="22"/>
        </w:rPr>
        <w:t>нижерасположенных лоджий, ящики следует устанавливать на поддоны и не допускать</w:t>
      </w:r>
      <w:r>
        <w:rPr>
          <w:rFonts w:cs="Arial Narrow" w:ascii="Arial Narrow" w:hAnsi="Arial Narrow"/>
          <w:sz w:val="22"/>
          <w:szCs w:val="22"/>
        </w:rPr>
        <w:t xml:space="preserve"> </w:t>
      </w:r>
      <w:r>
        <w:rPr>
          <w:rFonts w:cs="Arial Narrow" w:ascii="Arial Narrow" w:hAnsi="Arial Narrow"/>
          <w:spacing w:val="4"/>
          <w:sz w:val="22"/>
          <w:szCs w:val="22"/>
        </w:rPr>
        <w:t xml:space="preserve">вытекания воды из поддонов при поливке растений; </w:t>
      </w:r>
    </w:p>
    <w:p>
      <w:pPr>
        <w:pStyle w:val="Normal"/>
        <w:numPr>
          <w:ilvl w:val="0"/>
          <w:numId w:val="16"/>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пользование     телевизорами,     радиоприёмниками,     магнитофонами     и     другими </w:t>
      </w:r>
      <w:r>
        <w:rPr>
          <w:rFonts w:cs="Arial Narrow" w:ascii="Arial Narrow" w:hAnsi="Arial Narrow"/>
          <w:spacing w:val="9"/>
          <w:sz w:val="22"/>
          <w:szCs w:val="22"/>
        </w:rPr>
        <w:t xml:space="preserve">громкоговорящими устройствами допускается при условии слышимости, не нарушающей </w:t>
      </w:r>
      <w:r>
        <w:rPr>
          <w:rFonts w:cs="Arial Narrow" w:ascii="Arial Narrow" w:hAnsi="Arial Narrow"/>
          <w:spacing w:val="3"/>
          <w:sz w:val="22"/>
          <w:szCs w:val="22"/>
        </w:rPr>
        <w:t xml:space="preserve">покоя жильцов дома; </w:t>
      </w:r>
    </w:p>
    <w:p>
      <w:pPr>
        <w:pStyle w:val="Normal"/>
        <w:numPr>
          <w:ilvl w:val="0"/>
          <w:numId w:val="16"/>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 xml:space="preserve">содержание собак и кошек в отдельных квартирах допускается, при условии соблюдения </w:t>
      </w:r>
      <w:r>
        <w:rPr>
          <w:rFonts w:cs="Arial Narrow" w:ascii="Arial Narrow" w:hAnsi="Arial Narrow"/>
          <w:spacing w:val="8"/>
          <w:sz w:val="22"/>
          <w:szCs w:val="22"/>
        </w:rPr>
        <w:t xml:space="preserve">санитарно-гигиенических и ветеринарно-санитарных норм  и правил содержания собак и </w:t>
      </w:r>
      <w:r>
        <w:rPr>
          <w:rFonts w:cs="Arial Narrow" w:ascii="Arial Narrow" w:hAnsi="Arial Narrow"/>
          <w:spacing w:val="4"/>
          <w:sz w:val="22"/>
          <w:szCs w:val="22"/>
        </w:rPr>
        <w:t xml:space="preserve">кошек в городе. Содержание на балконах и лоджиях животных, птиц и пчел запрещается; </w:t>
      </w:r>
    </w:p>
    <w:p>
      <w:pPr>
        <w:pStyle w:val="Normal"/>
        <w:shd w:fill="FFFFFF" w:val="clear"/>
        <w:tabs>
          <w:tab w:val="left" w:pos="567" w:leader="none"/>
        </w:tabs>
        <w:ind w:firstLine="360"/>
        <w:jc w:val="both"/>
        <w:rPr>
          <w:rFonts w:ascii="Arial Narrow" w:hAnsi="Arial Narrow" w:cs="Arial Narrow"/>
          <w:b/>
          <w:b/>
          <w:sz w:val="22"/>
          <w:szCs w:val="22"/>
        </w:rPr>
      </w:pPr>
      <w:r>
        <w:rPr>
          <w:rFonts w:cs="Arial Narrow" w:ascii="Arial Narrow" w:hAnsi="Arial Narrow"/>
          <w:b/>
          <w:bCs/>
          <w:spacing w:val="1"/>
          <w:sz w:val="22"/>
          <w:szCs w:val="22"/>
        </w:rPr>
        <w:t>Внимание:</w:t>
      </w:r>
    </w:p>
    <w:p>
      <w:pPr>
        <w:pStyle w:val="Normal"/>
        <w:numPr>
          <w:ilvl w:val="0"/>
          <w:numId w:val="8"/>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хранить в квартирах и местах общего пользования вещества и предметы, </w:t>
      </w:r>
      <w:r>
        <w:rPr>
          <w:rFonts w:cs="Arial Narrow" w:ascii="Arial Narrow" w:hAnsi="Arial Narrow"/>
          <w:spacing w:val="3"/>
          <w:sz w:val="22"/>
          <w:szCs w:val="22"/>
        </w:rPr>
        <w:t xml:space="preserve">загрязняющие воздух; </w:t>
      </w:r>
    </w:p>
    <w:p>
      <w:pPr>
        <w:pStyle w:val="Normal"/>
        <w:numPr>
          <w:ilvl w:val="0"/>
          <w:numId w:val="8"/>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курение в местах общего пользования: в подъездах, лифтовых холлах и на </w:t>
      </w:r>
      <w:r>
        <w:rPr>
          <w:rFonts w:cs="Arial Narrow" w:ascii="Arial Narrow" w:hAnsi="Arial Narrow"/>
          <w:spacing w:val="4"/>
          <w:sz w:val="22"/>
          <w:szCs w:val="22"/>
        </w:rPr>
        <w:t xml:space="preserve">лестничных клетках жилого дома; </w:t>
      </w:r>
    </w:p>
    <w:p>
      <w:pPr>
        <w:pStyle w:val="Normal"/>
        <w:numPr>
          <w:ilvl w:val="0"/>
          <w:numId w:val="8"/>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bCs/>
          <w:sz w:val="22"/>
          <w:szCs w:val="22"/>
        </w:rPr>
        <w:t>н</w:t>
      </w:r>
      <w:r>
        <w:rPr>
          <w:rFonts w:cs="Arial Narrow" w:ascii="Arial Narrow" w:hAnsi="Arial Narrow"/>
          <w:bCs/>
          <w:sz w:val="22"/>
          <w:szCs w:val="22"/>
          <w:lang w:val="en-US"/>
        </w:rPr>
        <w:t>e</w:t>
      </w:r>
      <w:r>
        <w:rPr>
          <w:rFonts w:cs="Arial Narrow"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Pr>
          <w:rFonts w:cs="Arial Narrow" w:ascii="Arial Narrow" w:hAnsi="Arial Narrow"/>
          <w:bCs/>
          <w:spacing w:val="11"/>
          <w:sz w:val="22"/>
          <w:szCs w:val="22"/>
        </w:rPr>
        <w:t xml:space="preserve">наружным   стенам и стенам вентблоков (для   достаточного   обогрева   наружных   торцевых   стен   и </w:t>
      </w:r>
      <w:r>
        <w:rPr>
          <w:rFonts w:cs="Arial Narrow" w:ascii="Arial Narrow" w:hAnsi="Arial Narrow"/>
          <w:bCs/>
          <w:sz w:val="22"/>
          <w:szCs w:val="22"/>
        </w:rPr>
        <w:t>предотвращения появления сырости и плесени на поверхностях наружных стен);</w:t>
      </w:r>
    </w:p>
    <w:p>
      <w:pPr>
        <w:pStyle w:val="Normal"/>
        <w:numPr>
          <w:ilvl w:val="0"/>
          <w:numId w:val="8"/>
        </w:numPr>
        <w:shd w:fill="FFFFFF" w:val="clear"/>
        <w:tabs>
          <w:tab w:val="left" w:pos="567" w:leader="none"/>
        </w:tabs>
        <w:ind w:left="0" w:firstLine="36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на  придомовой  территории  производить  мойку  автомашин  и  иных </w:t>
      </w:r>
      <w:r>
        <w:rPr>
          <w:rFonts w:cs="Arial Narrow" w:ascii="Arial Narrow" w:hAnsi="Arial Narrow"/>
          <w:spacing w:val="4"/>
          <w:sz w:val="22"/>
          <w:szCs w:val="22"/>
        </w:rPr>
        <w:t xml:space="preserve">транспортных средств, сливать бензин и масла, регулировать сигналы, тормоза и двигатели; </w:t>
      </w:r>
    </w:p>
    <w:p>
      <w:pPr>
        <w:pStyle w:val="Normal"/>
        <w:numPr>
          <w:ilvl w:val="0"/>
          <w:numId w:val="13"/>
        </w:numPr>
        <w:shd w:fill="FFFFFF" w:val="clear"/>
        <w:tabs>
          <w:tab w:val="left" w:pos="567" w:leader="none"/>
          <w:tab w:val="left" w:pos="2127" w:leader="none"/>
        </w:tabs>
        <w:ind w:left="0" w:firstLine="36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выполнение в помещении (квартире) работ или совершение других действий, приводящих </w:t>
      </w:r>
      <w:r>
        <w:rPr>
          <w:rFonts w:cs="Arial Narrow" w:ascii="Arial Narrow" w:hAnsi="Arial Narrow"/>
          <w:spacing w:val="6"/>
          <w:sz w:val="22"/>
          <w:szCs w:val="22"/>
        </w:rPr>
        <w:t>к порче помещений либо создающих повышенный шум или вибрацию, нарушающие</w:t>
      </w:r>
      <w:r>
        <w:rPr>
          <w:rFonts w:cs="Arial Narrow" w:ascii="Arial Narrow" w:hAnsi="Arial Narrow"/>
          <w:sz w:val="22"/>
          <w:szCs w:val="22"/>
        </w:rPr>
        <w:t xml:space="preserve"> </w:t>
      </w:r>
      <w:r>
        <w:rPr>
          <w:rFonts w:cs="Arial Narrow" w:ascii="Arial Narrow" w:hAnsi="Arial Narrow"/>
          <w:spacing w:val="4"/>
          <w:sz w:val="22"/>
          <w:szCs w:val="22"/>
        </w:rPr>
        <w:t>нормальные условия проживания граждан в других квартирах.</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r>
    </w:p>
    <w:p>
      <w:pPr>
        <w:pStyle w:val="Normal"/>
        <w:ind w:right="-623" w:firstLine="709"/>
        <w:jc w:val="both"/>
        <w:rPr>
          <w:rFonts w:ascii="Arial Narrow" w:hAnsi="Arial Narrow" w:cs="Arial Narrow"/>
          <w:sz w:val="22"/>
          <w:szCs w:val="22"/>
        </w:rPr>
      </w:pPr>
      <w:r>
        <w:rPr>
          <w:rFonts w:cs="Arial Narrow" w:ascii="Arial Narrow" w:hAnsi="Arial Narrow"/>
          <w:sz w:val="22"/>
          <w:szCs w:val="22"/>
        </w:rPr>
        <w:t xml:space="preserve">Пожарная безопасность обеспечивается при помощи: </w:t>
      </w:r>
    </w:p>
    <w:p>
      <w:pPr>
        <w:pStyle w:val="Normal"/>
        <w:ind w:right="-2" w:firstLine="540"/>
        <w:jc w:val="both"/>
        <w:rPr/>
      </w:pPr>
      <w:r>
        <w:rPr>
          <w:rFonts w:cs="Arial Narrow" w:ascii="Arial Narrow" w:hAnsi="Arial Narrow"/>
          <w:sz w:val="22"/>
          <w:szCs w:val="22"/>
        </w:rPr>
        <w:t xml:space="preserve">- установлено необходимое количество, размеры, и соответствующее конструктивное исполнение эвакуационных путей и эвакуационных выходов. </w:t>
      </w:r>
    </w:p>
    <w:p>
      <w:pPr>
        <w:pStyle w:val="Normal"/>
        <w:ind w:right="-2" w:firstLine="540"/>
        <w:jc w:val="both"/>
        <w:rPr>
          <w:rFonts w:ascii="Arial Narrow" w:hAnsi="Arial Narrow" w:cs="Arial Narrow"/>
          <w:sz w:val="22"/>
          <w:szCs w:val="22"/>
        </w:rPr>
      </w:pPr>
      <w:r>
        <w:rPr>
          <w:rFonts w:cs="Arial Narrow" w:ascii="Arial Narrow" w:hAnsi="Arial Narrow"/>
          <w:sz w:val="22"/>
          <w:szCs w:val="22"/>
        </w:rPr>
        <w:t>- обеспечено оповещение и беспрепятственное движение людей по эвакуационным путям и через эвакуационные выходы.</w:t>
      </w:r>
    </w:p>
    <w:p>
      <w:pPr>
        <w:pStyle w:val="Normal"/>
        <w:ind w:right="-2" w:firstLine="540"/>
        <w:jc w:val="both"/>
        <w:rPr>
          <w:rFonts w:ascii="Arial Narrow" w:hAnsi="Arial Narrow" w:cs="Arial Narrow"/>
          <w:sz w:val="22"/>
          <w:szCs w:val="22"/>
        </w:rPr>
      </w:pPr>
      <w:r>
        <w:rPr>
          <w:rFonts w:cs="Arial Narrow" w:ascii="Arial Narrow" w:hAnsi="Arial Narrow"/>
          <w:sz w:val="22"/>
          <w:szCs w:val="22"/>
        </w:rPr>
        <w:t xml:space="preserve">Здание обеспечивается незадымляемыми лестничными клетками 1-го типа с выходом непосредственно наружу. Незадымляемость переходов через наружную воздушную зону и лестничных клеток типа Н1 обеспечивается конструктивными и объемно-планировочными решениями путем входа в лестничную клетку со всех этажей, через наружную воздушную зону по открытым переходам. Световые проемы во входных дверях в незадымляемой лестничной клетке Н1 и при входах (выходах) в тамбур лестничной клетки имеющие световые проемы выполнены из армированного стекла во избежание повреждений при эвакуационной ситуации. </w:t>
      </w:r>
    </w:p>
    <w:p>
      <w:pPr>
        <w:pStyle w:val="NoSpacing"/>
        <w:ind w:right="-2" w:firstLine="540"/>
        <w:jc w:val="both"/>
        <w:rPr>
          <w:rFonts w:ascii="Arial Narrow" w:hAnsi="Arial Narrow" w:cs="Arial Narrow"/>
        </w:rPr>
      </w:pPr>
      <w:r>
        <w:rPr>
          <w:rFonts w:cs="Arial Narrow" w:ascii="Arial Narrow" w:hAnsi="Arial Narrow"/>
        </w:rPr>
        <w:t>В качестве 2-го эвакуационного выхода из квартир предусматривается выход на лоджию или балкон с глухим простенком.</w:t>
      </w:r>
    </w:p>
    <w:p>
      <w:pPr>
        <w:pStyle w:val="Normal"/>
        <w:ind w:right="-2" w:firstLine="540"/>
        <w:jc w:val="both"/>
        <w:rPr>
          <w:rFonts w:ascii="Arial Narrow" w:hAnsi="Arial Narrow" w:cs="Arial Narrow"/>
          <w:sz w:val="22"/>
          <w:szCs w:val="22"/>
        </w:rPr>
      </w:pPr>
      <w:r>
        <w:rPr>
          <w:rFonts w:cs="Arial Narrow" w:ascii="Arial Narrow" w:hAnsi="Arial Narrow"/>
          <w:sz w:val="22"/>
          <w:szCs w:val="22"/>
        </w:rPr>
        <w:t xml:space="preserve">В качестве средств первичного квартирного тушения очагов возгорания на ранней стадии в санузлах установлены краны пожарные бытовые в комплекте с рукавом и с распылительным соплом. </w:t>
      </w:r>
    </w:p>
    <w:p>
      <w:pPr>
        <w:pStyle w:val="Normal"/>
        <w:ind w:right="-2" w:firstLine="54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Здание оборудовано сигнализацией о пожаре и своевременном оповещении людей о пожаре в его начальной стадии. Противопожарная защита жилого здания построена на базе пульта контроля и управления «С2000-М». Пульт «С2000-М»  и блок индикации С2000-БИ установлены в комнате консьержа на первом этаже каждой секции жилого дома. Все оборудование системы автоматической пожарной сигнализации (АПС) объединено в единую информационную сеть с помощью цифрового интерфейса. </w:t>
      </w:r>
    </w:p>
    <w:p>
      <w:pPr>
        <w:pStyle w:val="Normal"/>
        <w:ind w:right="-2" w:firstLine="540"/>
        <w:jc w:val="both"/>
        <w:rPr>
          <w:rFonts w:ascii="Arial Narrow" w:hAnsi="Arial Narrow" w:cs="Arial Narrow"/>
          <w:sz w:val="22"/>
          <w:szCs w:val="22"/>
        </w:rPr>
      </w:pPr>
      <w:r>
        <w:rPr>
          <w:rFonts w:cs="Arial Narrow" w:ascii="Arial Narrow" w:hAnsi="Arial Narrow"/>
          <w:sz w:val="22"/>
          <w:szCs w:val="22"/>
        </w:rPr>
        <w:t>На каждом этаже установлены приборы «Сигнал-10», а также сигнально-пусковой блок «С2000-СП1» на чердаке каждой секции.</w:t>
      </w:r>
    </w:p>
    <w:p>
      <w:pPr>
        <w:pStyle w:val="Normal"/>
        <w:ind w:right="-2" w:firstLine="540"/>
        <w:jc w:val="both"/>
        <w:rPr>
          <w:rFonts w:ascii="Arial Narrow" w:hAnsi="Arial Narrow" w:cs="Arial Narrow"/>
          <w:color w:val="000000"/>
          <w:sz w:val="22"/>
          <w:szCs w:val="22"/>
        </w:rPr>
      </w:pPr>
      <w:r>
        <w:rPr>
          <w:rFonts w:cs="Arial Narrow" w:ascii="Arial Narrow" w:hAnsi="Arial Narrow"/>
          <w:sz w:val="22"/>
          <w:szCs w:val="22"/>
        </w:rPr>
        <w:t>«С2000-М» контролирует состояние и обеспечивает сбор информации с приборов системы, ведет протокол возникающих в системе событий, индицирует на жидкокристаллическом индикаторе сообщения о пожарах, неисправностях и других событиях и выдает команды управления на системные релейные выходы, находящиеся на приборах («Сигнал-10», «С2000-СП1») системы.</w:t>
      </w:r>
      <w:r>
        <w:rPr>
          <w:rFonts w:cs="Arial Narrow" w:ascii="Arial Narrow" w:hAnsi="Arial Narrow"/>
          <w:color w:val="000000"/>
          <w:sz w:val="22"/>
          <w:szCs w:val="22"/>
        </w:rPr>
        <w:t xml:space="preserve"> </w:t>
      </w:r>
    </w:p>
    <w:p>
      <w:pPr>
        <w:pStyle w:val="Normal"/>
        <w:ind w:right="-2" w:firstLine="540"/>
        <w:jc w:val="both"/>
        <w:rPr>
          <w:rFonts w:ascii="Arial Narrow" w:hAnsi="Arial Narrow" w:cs="Arial Narrow"/>
          <w:sz w:val="22"/>
          <w:szCs w:val="22"/>
        </w:rPr>
      </w:pPr>
      <w:r>
        <w:rPr>
          <w:rFonts w:cs="Arial Narrow" w:ascii="Arial Narrow" w:hAnsi="Arial Narrow"/>
          <w:color w:val="000000"/>
          <w:sz w:val="22"/>
          <w:szCs w:val="22"/>
        </w:rPr>
        <w:t xml:space="preserve">Для контроля пожарного состояния квартир, внеквартирных коридоров и помещений общественного назначения предусмотрена установка тепловых, дымовых и ручных пожарных извещателей, включенных в двухпроводную подсистему передачи извещений. </w:t>
      </w:r>
    </w:p>
    <w:p>
      <w:pPr>
        <w:pStyle w:val="Normal"/>
        <w:ind w:right="-2" w:firstLine="540"/>
        <w:jc w:val="both"/>
        <w:rPr/>
      </w:pPr>
      <w:r>
        <w:rPr>
          <w:rFonts w:cs="Arial Narrow" w:ascii="Arial Narrow" w:hAnsi="Arial Narrow"/>
        </w:rPr>
        <w:t>Все помещения квартир за исключением санузлов и ванных комнат оборудованы автономными дымовыми пожарными извещателями, типа ИП-212-50М2,  которые установлены на стенах.</w:t>
      </w:r>
      <w:r>
        <w:rPr>
          <w:rFonts w:cs="Arial Narrow" w:ascii="Arial Narrow" w:hAnsi="Arial Narrow"/>
          <w:sz w:val="22"/>
          <w:szCs w:val="22"/>
        </w:rPr>
        <w:t xml:space="preserve"> Замену  элементов  питания  в автономных  дымовых  извещателях  производят владельцы  квартир.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pPr>
        <w:pStyle w:val="NoSpacing"/>
        <w:ind w:right="-2" w:firstLine="540"/>
        <w:jc w:val="both"/>
        <w:rPr>
          <w:rFonts w:ascii="Arial Narrow" w:hAnsi="Arial Narrow" w:cs="Arial Narrow"/>
        </w:rPr>
      </w:pPr>
      <w:r>
        <w:rPr>
          <w:rFonts w:eastAsia="Arial Narrow" w:cs="Arial Narrow" w:ascii="Arial Narrow" w:hAnsi="Arial Narrow"/>
        </w:rPr>
        <w:t xml:space="preserve"> </w:t>
      </w:r>
      <w:r>
        <w:rPr>
          <w:rFonts w:cs="Arial Narrow" w:ascii="Arial Narrow" w:hAnsi="Arial Narrow"/>
        </w:rPr>
        <w:t xml:space="preserve">В коридорах квартир так же установлены </w:t>
      </w:r>
      <w:r>
        <w:rPr>
          <w:rFonts w:cs="Tahoma" w:ascii="Arial Narrow" w:hAnsi="Arial Narrow"/>
        </w:rPr>
        <w:t>тепловые     пожарные извещатели и звуковой  пожарный извещатель «Свирель».</w:t>
      </w:r>
    </w:p>
    <w:p>
      <w:pPr>
        <w:pStyle w:val="NoSpacing"/>
        <w:ind w:left="360" w:hanging="0"/>
        <w:jc w:val="both"/>
        <w:rPr>
          <w:rFonts w:ascii="Arial Narrow" w:hAnsi="Arial Narrow" w:cs="Arial"/>
          <w:color w:val="000000"/>
        </w:rPr>
      </w:pPr>
      <w:r>
        <w:rPr>
          <w:rFonts w:cs="Arial" w:ascii="Arial Narrow" w:hAnsi="Arial Narrow"/>
          <w:color w:val="000000"/>
        </w:rPr>
      </w:r>
    </w:p>
    <w:p>
      <w:pPr>
        <w:pStyle w:val="NoSpacing"/>
        <w:ind w:left="360" w:hanging="0"/>
        <w:jc w:val="both"/>
        <w:rPr>
          <w:rFonts w:ascii="Arial" w:hAnsi="Arial" w:cs="Arial"/>
          <w:b/>
          <w:b/>
          <w:color w:val="000000"/>
        </w:rPr>
      </w:pPr>
      <w:r>
        <w:rPr>
          <w:rFonts w:cs="Arial" w:ascii="Arial" w:hAnsi="Arial"/>
          <w:b/>
          <w:color w:val="000000"/>
        </w:rPr>
        <w:t>ВНИМАНИЕ!</w:t>
      </w:r>
    </w:p>
    <w:p>
      <w:pPr>
        <w:pStyle w:val="NoSpacing"/>
        <w:ind w:firstLine="360"/>
        <w:jc w:val="both"/>
        <w:rPr>
          <w:rFonts w:ascii="Arial Narrow" w:hAnsi="Arial Narrow" w:cs="Arial Narrow"/>
        </w:rPr>
      </w:pPr>
      <w:r>
        <w:rPr>
          <w:rFonts w:cs="Arial Narrow" w:ascii="Arial Narrow" w:hAnsi="Arial Narrow"/>
        </w:rPr>
        <w:t xml:space="preserve">Техническое обслуживание и ремонт системы, включающие в себя подстройку оборудования, снятие ошибок при ложных срабатываниях, замену оборудования, контроль работоспособности системы в целом, </w:t>
      </w:r>
      <w:r>
        <w:rPr>
          <w:rFonts w:cs="Arial Narrow" w:ascii="Arial Narrow" w:hAnsi="Arial Narrow"/>
          <w:b/>
        </w:rPr>
        <w:t>должны проводиться специализированной организацией</w:t>
      </w:r>
      <w:r>
        <w:rPr>
          <w:rFonts w:cs="Arial Narrow" w:ascii="Arial Narrow" w:hAnsi="Arial Narrow"/>
        </w:rPr>
        <w:t xml:space="preserve"> в рамках договора на техническое обслуживание системы противопожарной защиты.</w:t>
      </w:r>
      <w:bookmarkStart w:id="0" w:name="_GoBack"/>
      <w:bookmarkEnd w:id="0"/>
    </w:p>
    <w:p>
      <w:pPr>
        <w:pStyle w:val="Normal"/>
        <w:shd w:fill="FFFFFF" w:val="clear"/>
        <w:ind w:right="-311" w:firstLine="360"/>
        <w:jc w:val="center"/>
        <w:rPr>
          <w:rFonts w:ascii="Arial Narrow" w:hAnsi="Arial Narrow" w:cs="Arial Narrow"/>
        </w:rPr>
      </w:pPr>
      <w:r>
        <w:rPr>
          <w:rFonts w:cs="Arial Narrow" w:ascii="Arial Narrow" w:hAnsi="Arial Narrow"/>
        </w:rPr>
      </w:r>
    </w:p>
    <w:p>
      <w:pPr>
        <w:pStyle w:val="Normal"/>
        <w:spacing w:lineRule="auto" w:line="360"/>
        <w:ind w:right="141" w:firstLine="360"/>
        <w:jc w:val="both"/>
        <w:rPr>
          <w:rFonts w:ascii="Arial Narrow" w:hAnsi="Arial Narrow" w:cs="Tahoma"/>
          <w:b/>
          <w:b/>
        </w:rPr>
      </w:pPr>
      <w:r>
        <w:rPr>
          <w:rFonts w:cs="Tahoma" w:ascii="Arial Narrow" w:hAnsi="Arial Narrow"/>
          <w:b/>
        </w:rPr>
        <w:t>ВАЖНАЯ ИНФОРМАЦИЯ.</w:t>
      </w:r>
    </w:p>
    <w:p>
      <w:pPr>
        <w:pStyle w:val="Normal"/>
        <w:spacing w:lineRule="auto" w:line="360"/>
        <w:ind w:right="141" w:firstLine="360"/>
        <w:jc w:val="both"/>
        <w:rPr>
          <w:rFonts w:ascii="Arial Narrow" w:hAnsi="Arial Narrow" w:cs="Tahoma"/>
          <w:b/>
          <w:b/>
          <w:i/>
          <w:i/>
          <w:sz w:val="22"/>
          <w:szCs w:val="22"/>
        </w:rPr>
      </w:pPr>
      <w:r>
        <w:rPr>
          <w:rFonts w:cs="Tahoma" w:ascii="Arial Narrow" w:hAnsi="Arial Narrow"/>
          <w:sz w:val="22"/>
          <w:szCs w:val="22"/>
        </w:rPr>
        <w:t xml:space="preserve">Жилой дом оборудован современной системой противопожарной защиты, включающей в себя </w:t>
      </w:r>
      <w:r>
        <w:rPr>
          <w:rFonts w:cs="Tahoma" w:ascii="Arial Narrow" w:hAnsi="Arial Narrow"/>
          <w:b/>
          <w:sz w:val="22"/>
          <w:szCs w:val="22"/>
        </w:rPr>
        <w:t>автоматическую пожарную сигнализацию, систему оповещения, систему дымоудаления и систему пожарного водоснабжения</w:t>
      </w:r>
      <w:r>
        <w:rPr>
          <w:rFonts w:cs="Tahoma" w:ascii="Arial Narrow" w:hAnsi="Arial Narrow"/>
          <w:sz w:val="22"/>
          <w:szCs w:val="22"/>
        </w:rPr>
        <w:t>. Все системы связаны между собой и работают в автоматическом режиме.</w:t>
      </w:r>
      <w:r>
        <w:rPr>
          <w:rFonts w:cs="Tahoma" w:ascii="Arial Narrow" w:hAnsi="Arial Narrow"/>
          <w:b/>
          <w:i/>
          <w:sz w:val="22"/>
          <w:szCs w:val="22"/>
          <w:lang w:val="ru-RU" w:eastAsia="ru-RU"/>
        </w:rPr>
        <w:t xml:space="preserve"> </w:t>
      </w:r>
    </w:p>
    <w:p>
      <w:pPr>
        <w:pStyle w:val="Normal"/>
        <w:spacing w:lineRule="auto" w:line="360"/>
        <w:ind w:right="141" w:firstLine="360"/>
        <w:jc w:val="both"/>
        <w:rPr>
          <w:rFonts w:ascii="Arial Narrow" w:hAnsi="Arial Narrow" w:cs="Tahoma"/>
          <w:b/>
          <w:b/>
          <w:sz w:val="22"/>
          <w:szCs w:val="22"/>
          <w:lang w:val="ru-RU" w:eastAsia="ru-RU"/>
        </w:rPr>
      </w:pPr>
      <w:r>
        <w:rPr>
          <w:rFonts w:eastAsia="Arial Narrow" w:cs="Arial Narrow" w:ascii="Arial Narrow" w:hAnsi="Arial Narrow"/>
          <w:b/>
          <w:i/>
          <w:sz w:val="22"/>
          <w:szCs w:val="22"/>
        </w:rPr>
        <w:t xml:space="preserve"> </w:t>
      </w:r>
      <w:r>
        <w:rPr>
          <w:rFonts w:cs="Tahoma" w:ascii="Arial Narrow" w:hAnsi="Arial Narrow"/>
          <w:sz w:val="22"/>
          <w:szCs w:val="22"/>
        </w:rPr>
        <w:t xml:space="preserve">Неотъемлемой частью системы противопожарной защиты являются тепловые     пожарные извещатели </w:t>
      </w:r>
      <w:r>
        <w:rPr>
          <w:rFonts w:cs="Tahoma" w:ascii="Arial Narrow" w:hAnsi="Arial Narrow"/>
          <w:b/>
          <w:sz w:val="22"/>
          <w:szCs w:val="22"/>
          <w:lang w:val="ru-RU" w:eastAsia="ru-RU"/>
        </w:rPr>
        <w:drawing>
          <wp:inline distT="0" distB="0" distL="0" distR="0">
            <wp:extent cx="220345" cy="220345"/>
            <wp:effectExtent l="0" t="0" r="0" b="0"/>
            <wp:docPr id="5"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
                    <pic:cNvPicPr>
                      <a:picLocks noChangeAspect="1" noChangeArrowheads="1"/>
                    </pic:cNvPicPr>
                  </pic:nvPicPr>
                  <pic:blipFill>
                    <a:blip r:embed="rId11"/>
                    <a:srcRect l="-163" t="-163" r="-163" b="-163"/>
                    <a:stretch>
                      <a:fillRect/>
                    </a:stretch>
                  </pic:blipFill>
                  <pic:spPr bwMode="auto">
                    <a:xfrm>
                      <a:off x="0" y="0"/>
                      <a:ext cx="220345" cy="220345"/>
                    </a:xfrm>
                    <a:prstGeom prst="rect">
                      <a:avLst/>
                    </a:prstGeom>
                  </pic:spPr>
                </pic:pic>
              </a:graphicData>
            </a:graphic>
          </wp:inline>
        </w:drawing>
      </w:r>
      <w:r>
        <w:rPr>
          <w:rFonts w:cs="Tahoma" w:ascii="Arial Narrow" w:hAnsi="Arial Narrow"/>
          <w:b/>
          <w:sz w:val="22"/>
          <w:szCs w:val="22"/>
          <w:lang w:val="ru-RU" w:eastAsia="ru-RU"/>
        </w:rPr>
        <w:drawing>
          <wp:inline distT="0" distB="0" distL="0" distR="0">
            <wp:extent cx="220345" cy="220345"/>
            <wp:effectExtent l="0" t="0" r="0" b="0"/>
            <wp:docPr id="6"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descr=""/>
                    <pic:cNvPicPr>
                      <a:picLocks noChangeAspect="1" noChangeArrowheads="1"/>
                    </pic:cNvPicPr>
                  </pic:nvPicPr>
                  <pic:blipFill>
                    <a:blip r:embed="rId12"/>
                    <a:srcRect l="-163" t="-163" r="-163" b="-163"/>
                    <a:stretch>
                      <a:fillRect/>
                    </a:stretch>
                  </pic:blipFill>
                  <pic:spPr bwMode="auto">
                    <a:xfrm>
                      <a:off x="0" y="0"/>
                      <a:ext cx="220345" cy="220345"/>
                    </a:xfrm>
                    <a:prstGeom prst="rect">
                      <a:avLst/>
                    </a:prstGeom>
                  </pic:spPr>
                </pic:pic>
              </a:graphicData>
            </a:graphic>
          </wp:inline>
        </w:drawing>
      </w:r>
      <w:r>
        <w:rPr>
          <w:rFonts w:cs="Tahoma" w:ascii="Arial Narrow" w:hAnsi="Arial Narrow"/>
          <w:b/>
          <w:sz w:val="22"/>
          <w:szCs w:val="22"/>
          <w:lang w:val="ru-RU" w:eastAsia="ru-RU"/>
        </w:rPr>
        <w:drawing>
          <wp:inline distT="0" distB="0" distL="0" distR="0">
            <wp:extent cx="220345" cy="220345"/>
            <wp:effectExtent l="0" t="0" r="0" b="0"/>
            <wp:docPr id="7"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 descr=""/>
                    <pic:cNvPicPr>
                      <a:picLocks noChangeAspect="1" noChangeArrowheads="1"/>
                    </pic:cNvPicPr>
                  </pic:nvPicPr>
                  <pic:blipFill>
                    <a:blip r:embed="rId13"/>
                    <a:srcRect l="-163" t="-163" r="-163" b="-163"/>
                    <a:stretch>
                      <a:fillRect/>
                    </a:stretch>
                  </pic:blipFill>
                  <pic:spPr bwMode="auto">
                    <a:xfrm>
                      <a:off x="0" y="0"/>
                      <a:ext cx="220345" cy="220345"/>
                    </a:xfrm>
                    <a:prstGeom prst="rect">
                      <a:avLst/>
                    </a:prstGeom>
                  </pic:spPr>
                </pic:pic>
              </a:graphicData>
            </a:graphic>
          </wp:inline>
        </w:drawing>
      </w:r>
      <w:r>
        <w:rPr>
          <w:rFonts w:cs="Tahoma" w:ascii="Arial Narrow" w:hAnsi="Arial Narrow"/>
          <w:sz w:val="22"/>
          <w:szCs w:val="22"/>
        </w:rPr>
        <w:t xml:space="preserve">и звуковой оповещатель </w:t>
      </w:r>
      <w:r>
        <w:rPr>
          <w:rFonts w:cs="Tahoma" w:ascii="Arial Narrow" w:hAnsi="Arial Narrow"/>
          <w:b/>
          <w:sz w:val="22"/>
          <w:szCs w:val="22"/>
          <w:lang w:val="ru-RU" w:eastAsia="ru-RU"/>
        </w:rPr>
        <w:drawing>
          <wp:inline distT="0" distB="0" distL="0" distR="0">
            <wp:extent cx="320675" cy="276860"/>
            <wp:effectExtent l="0" t="0" r="0" b="0"/>
            <wp:docPr id="8"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descr=""/>
                    <pic:cNvPicPr>
                      <a:picLocks noChangeAspect="1" noChangeArrowheads="1"/>
                    </pic:cNvPicPr>
                  </pic:nvPicPr>
                  <pic:blipFill>
                    <a:blip r:embed="rId14"/>
                    <a:srcRect l="-110" t="-127" r="-110" b="-127"/>
                    <a:stretch>
                      <a:fillRect/>
                    </a:stretch>
                  </pic:blipFill>
                  <pic:spPr bwMode="auto">
                    <a:xfrm>
                      <a:off x="0" y="0"/>
                      <a:ext cx="320675" cy="276860"/>
                    </a:xfrm>
                    <a:prstGeom prst="rect">
                      <a:avLst/>
                    </a:prstGeom>
                  </pic:spPr>
                </pic:pic>
              </a:graphicData>
            </a:graphic>
          </wp:inline>
        </w:drawing>
      </w:r>
      <w:r>
        <w:rPr>
          <w:rFonts w:cs="Tahoma" w:ascii="Arial Narrow" w:hAnsi="Arial Narrow"/>
          <w:sz w:val="22"/>
          <w:szCs w:val="22"/>
        </w:rPr>
        <w:t xml:space="preserve">, установленные над входной дверью в каждой квартире.           </w:t>
      </w:r>
      <w:r>
        <w:rPr>
          <w:rFonts w:cs="Tahoma" w:ascii="Arial Narrow" w:hAnsi="Arial Narrow"/>
          <w:b/>
          <w:sz w:val="22"/>
          <w:szCs w:val="22"/>
        </w:rPr>
        <w:t xml:space="preserve"> </w:t>
      </w:r>
    </w:p>
    <w:p>
      <w:pPr>
        <w:pStyle w:val="Normal"/>
        <w:spacing w:lineRule="auto" w:line="360"/>
        <w:ind w:right="141" w:firstLine="360"/>
        <w:jc w:val="both"/>
        <w:rPr>
          <w:rFonts w:ascii="Arial Narrow" w:hAnsi="Arial Narrow" w:cs="Tahoma"/>
          <w:b/>
          <w:b/>
          <w:sz w:val="22"/>
          <w:szCs w:val="22"/>
        </w:rPr>
      </w:pPr>
      <w:r>
        <w:rPr>
          <w:rFonts w:cs="Tahoma" w:ascii="Arial Narrow" w:hAnsi="Arial Narrow"/>
          <w:b/>
          <w:sz w:val="22"/>
          <w:szCs w:val="22"/>
        </w:rPr>
        <w:t xml:space="preserve">Категорически запрещается демонтировать, нарушать соединения проводки, загрязнять пожарные извещатели. </w:t>
      </w:r>
    </w:p>
    <w:p>
      <w:pPr>
        <w:pStyle w:val="Normal"/>
        <w:spacing w:lineRule="auto" w:line="360"/>
        <w:ind w:right="141" w:firstLine="360"/>
        <w:jc w:val="both"/>
        <w:rPr>
          <w:rFonts w:ascii="Arial Narrow" w:hAnsi="Arial Narrow" w:cs="Tahoma"/>
          <w:sz w:val="22"/>
          <w:szCs w:val="22"/>
        </w:rPr>
      </w:pPr>
      <w:r>
        <w:rPr>
          <w:rFonts w:cs="Tahoma" w:ascii="Arial Narrow" w:hAnsi="Arial Narrow"/>
          <w:sz w:val="22"/>
          <w:szCs w:val="22"/>
        </w:rPr>
        <w:t xml:space="preserve">В случае возгорания в какой-либо из квартир при неисправных, либо отключенных пожарных извещателях система автоматической пожарной сигнализации не определит вовремя место возникновения пожара и, как следствие, не будут запущены система оповещения о пожаре, система дымоудаления и противопожарного водоснабжения. </w:t>
      </w:r>
    </w:p>
    <w:p>
      <w:pPr>
        <w:pStyle w:val="Normal"/>
        <w:spacing w:lineRule="auto" w:line="360"/>
        <w:ind w:right="-2" w:firstLine="360"/>
        <w:jc w:val="both"/>
        <w:rPr/>
      </w:pPr>
      <w:r>
        <w:rPr>
          <w:rFonts w:cs="Tahoma" w:ascii="Arial Narrow" w:hAnsi="Arial Narrow"/>
          <w:sz w:val="22"/>
          <w:szCs w:val="22"/>
        </w:rPr>
        <w:t>Так же, при возгорании на любом из этажей секции жилого дома, жильцы не получат вовремя сигнал о начавшемся пожаре, если в их квартире будет отключен звуковой оповещатель</w:t>
      </w:r>
      <w:r>
        <w:rPr>
          <w:rFonts w:cs="Tahoma" w:ascii="Arial Narrow" w:hAnsi="Arial Narrow"/>
          <w:b/>
          <w:sz w:val="22"/>
          <w:szCs w:val="22"/>
          <w:lang w:val="ru-RU" w:eastAsia="ru-RU"/>
        </w:rPr>
        <w:drawing>
          <wp:inline distT="0" distB="0" distL="0" distR="0">
            <wp:extent cx="300355" cy="258445"/>
            <wp:effectExtent l="0" t="0" r="0" b="0"/>
            <wp:docPr id="9"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4" descr=""/>
                    <pic:cNvPicPr>
                      <a:picLocks noChangeAspect="1" noChangeArrowheads="1"/>
                    </pic:cNvPicPr>
                  </pic:nvPicPr>
                  <pic:blipFill>
                    <a:blip r:embed="rId15"/>
                    <a:srcRect l="-118" t="-137" r="-118" b="-137"/>
                    <a:stretch>
                      <a:fillRect/>
                    </a:stretch>
                  </pic:blipFill>
                  <pic:spPr bwMode="auto">
                    <a:xfrm>
                      <a:off x="0" y="0"/>
                      <a:ext cx="300355" cy="258445"/>
                    </a:xfrm>
                    <a:prstGeom prst="rect">
                      <a:avLst/>
                    </a:prstGeom>
                  </pic:spPr>
                </pic:pic>
              </a:graphicData>
            </a:graphic>
          </wp:inline>
        </w:drawing>
      </w:r>
      <w:r>
        <w:rPr>
          <w:rFonts w:cs="Tahoma" w:ascii="Arial Narrow" w:hAnsi="Arial Narrow"/>
          <w:sz w:val="22"/>
          <w:szCs w:val="22"/>
        </w:rPr>
        <w:t xml:space="preserve">. </w:t>
      </w:r>
    </w:p>
    <w:p>
      <w:pPr>
        <w:pStyle w:val="Normal"/>
        <w:spacing w:lineRule="auto" w:line="360"/>
        <w:ind w:right="-2" w:firstLine="360"/>
        <w:jc w:val="both"/>
        <w:rPr/>
      </w:pPr>
      <w:r>
        <w:rPr>
          <w:rFonts w:cs="Tahoma" w:ascii="Arial Narrow" w:hAnsi="Arial Narrow"/>
          <w:sz w:val="22"/>
          <w:szCs w:val="22"/>
        </w:rPr>
        <w:t>В местах общего пользования установлены дымовые пожарные извещатели</w:t>
      </w:r>
      <w:r>
        <w:rPr>
          <w:rFonts w:cs="Tahoma" w:ascii="Arial Narrow" w:hAnsi="Arial Narrow"/>
          <w:sz w:val="22"/>
          <w:szCs w:val="22"/>
          <w:lang w:val="ru-RU" w:eastAsia="ru-RU"/>
        </w:rPr>
        <w:drawing>
          <wp:inline distT="0" distB="0" distL="0" distR="0">
            <wp:extent cx="303530" cy="303530"/>
            <wp:effectExtent l="0" t="0" r="0" b="0"/>
            <wp:docPr id="10"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5" descr=""/>
                    <pic:cNvPicPr>
                      <a:picLocks noChangeAspect="1" noChangeArrowheads="1"/>
                    </pic:cNvPicPr>
                  </pic:nvPicPr>
                  <pic:blipFill>
                    <a:blip r:embed="rId16"/>
                    <a:srcRect l="-118" t="-118" r="-118" b="-118"/>
                    <a:stretch>
                      <a:fillRect/>
                    </a:stretch>
                  </pic:blipFill>
                  <pic:spPr bwMode="auto">
                    <a:xfrm>
                      <a:off x="0" y="0"/>
                      <a:ext cx="303530" cy="303530"/>
                    </a:xfrm>
                    <a:prstGeom prst="rect">
                      <a:avLst/>
                    </a:prstGeom>
                  </pic:spPr>
                </pic:pic>
              </a:graphicData>
            </a:graphic>
          </wp:inline>
        </w:drawing>
      </w:r>
      <w:r>
        <w:rPr>
          <w:rFonts w:cs="Tahoma" w:ascii="Arial Narrow" w:hAnsi="Arial Narrow"/>
          <w:sz w:val="22"/>
          <w:szCs w:val="22"/>
        </w:rPr>
        <w:t>, ручные пожарные извещатели</w:t>
      </w:r>
      <w:r>
        <w:rPr>
          <w:rFonts w:cs="Tahoma" w:ascii="Arial Narrow" w:hAnsi="Arial Narrow"/>
          <w:sz w:val="22"/>
          <w:szCs w:val="22"/>
          <w:lang w:val="ru-RU" w:eastAsia="ru-RU"/>
        </w:rPr>
        <w:drawing>
          <wp:inline distT="0" distB="0" distL="0" distR="0">
            <wp:extent cx="253365" cy="261620"/>
            <wp:effectExtent l="0" t="0" r="0" b="0"/>
            <wp:docPr id="11"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6" descr=""/>
                    <pic:cNvPicPr>
                      <a:picLocks noChangeAspect="1" noChangeArrowheads="1"/>
                    </pic:cNvPicPr>
                  </pic:nvPicPr>
                  <pic:blipFill>
                    <a:blip r:embed="rId17"/>
                    <a:srcRect l="-142" t="-137" r="-142" b="-137"/>
                    <a:stretch>
                      <a:fillRect/>
                    </a:stretch>
                  </pic:blipFill>
                  <pic:spPr bwMode="auto">
                    <a:xfrm>
                      <a:off x="0" y="0"/>
                      <a:ext cx="253365" cy="261620"/>
                    </a:xfrm>
                    <a:prstGeom prst="rect">
                      <a:avLst/>
                    </a:prstGeom>
                  </pic:spPr>
                </pic:pic>
              </a:graphicData>
            </a:graphic>
          </wp:inline>
        </w:drawing>
      </w:r>
      <w:r>
        <w:rPr>
          <w:rFonts w:cs="Tahoma" w:ascii="Arial Narrow" w:hAnsi="Arial Narrow"/>
          <w:sz w:val="22"/>
          <w:szCs w:val="22"/>
        </w:rPr>
        <w:t xml:space="preserve"> и клапаны дымоудаления. </w:t>
      </w:r>
    </w:p>
    <w:p>
      <w:pPr>
        <w:pStyle w:val="Normal"/>
        <w:spacing w:lineRule="auto" w:line="360"/>
        <w:ind w:right="-2" w:firstLine="360"/>
        <w:jc w:val="both"/>
        <w:rPr>
          <w:rFonts w:ascii="Arial Narrow" w:hAnsi="Arial Narrow" w:cs="Tahoma"/>
          <w:sz w:val="22"/>
          <w:szCs w:val="22"/>
        </w:rPr>
      </w:pPr>
      <w:r>
        <w:rPr>
          <w:rFonts w:cs="Tahoma" w:ascii="Arial Narrow" w:hAnsi="Arial Narrow"/>
          <w:sz w:val="22"/>
          <w:szCs w:val="22"/>
        </w:rPr>
        <w:t>В случае обнаружения признаков возгорания, вы можете активировать систему противопожарной защиты, нажав кнопку ручного пожарного извещателя.</w:t>
      </w:r>
    </w:p>
    <w:p>
      <w:pPr>
        <w:pStyle w:val="Normal"/>
        <w:spacing w:lineRule="auto" w:line="360"/>
        <w:ind w:right="-2" w:firstLine="360"/>
        <w:jc w:val="both"/>
        <w:rPr>
          <w:rFonts w:ascii="Arial Narrow" w:hAnsi="Arial Narrow" w:cs="Tahoma"/>
          <w:b/>
          <w:b/>
          <w:sz w:val="22"/>
          <w:szCs w:val="22"/>
        </w:rPr>
      </w:pPr>
      <w:r>
        <w:rPr>
          <w:rFonts w:cs="Tahoma" w:ascii="Arial Narrow" w:hAnsi="Arial Narrow"/>
          <w:b/>
          <w:sz w:val="22"/>
          <w:szCs w:val="22"/>
        </w:rPr>
        <w:t xml:space="preserve">ВНИМАНИЕ! Не отключайте, не демонтируйте пожарные извещатели ни в квартирах, ни в местах общего пользования жилого дома! </w:t>
      </w:r>
    </w:p>
    <w:p>
      <w:pPr>
        <w:pStyle w:val="Normal"/>
        <w:ind w:right="-2" w:firstLine="360"/>
        <w:jc w:val="both"/>
        <w:rPr>
          <w:rFonts w:ascii="Arial Narrow" w:hAnsi="Arial Narrow" w:cs="Tahoma"/>
          <w:b/>
          <w:b/>
          <w:sz w:val="22"/>
          <w:szCs w:val="22"/>
        </w:rPr>
      </w:pPr>
      <w:r>
        <w:rPr>
          <w:rFonts w:cs="Tahoma" w:ascii="Arial Narrow" w:hAnsi="Arial Narrow"/>
          <w:b/>
          <w:sz w:val="22"/>
          <w:szCs w:val="22"/>
        </w:rPr>
        <w:t>От исправности системы противопожарной защиты и правильных действий во время возникновения пожара зависит ваша безопасность и безопасность ваших близких.</w:t>
      </w:r>
    </w:p>
    <w:p>
      <w:pPr>
        <w:pStyle w:val="Normal"/>
        <w:shd w:fill="FFFFFF" w:val="clear"/>
        <w:ind w:right="-311" w:firstLine="360"/>
        <w:rPr>
          <w:rFonts w:ascii="Arial Narrow" w:hAnsi="Arial Narrow" w:cs="Arial Narrow"/>
          <w:b/>
          <w:b/>
          <w:sz w:val="22"/>
          <w:szCs w:val="22"/>
        </w:rPr>
      </w:pPr>
      <w:r>
        <w:rPr>
          <w:rFonts w:cs="Arial Narrow" w:ascii="Arial Narrow" w:hAnsi="Arial Narrow"/>
          <w:b/>
          <w:sz w:val="22"/>
          <w:szCs w:val="22"/>
        </w:rPr>
      </w:r>
    </w:p>
    <w:p>
      <w:pPr>
        <w:pStyle w:val="Normal"/>
        <w:shd w:fill="FFFFFF" w:val="clear"/>
        <w:ind w:right="-311" w:firstLine="360"/>
        <w:rPr>
          <w:rFonts w:ascii="Arial Narrow" w:hAnsi="Arial Narrow" w:cs="Arial Narrow"/>
          <w:b/>
          <w:b/>
          <w:sz w:val="22"/>
          <w:szCs w:val="22"/>
        </w:rPr>
      </w:pPr>
      <w:r>
        <w:rPr>
          <w:rFonts w:cs="Arial Narrow" w:ascii="Arial Narrow" w:hAnsi="Arial Narrow"/>
          <w:b/>
          <w:sz w:val="22"/>
          <w:szCs w:val="22"/>
        </w:rPr>
      </w:r>
    </w:p>
    <w:p>
      <w:pPr>
        <w:pStyle w:val="Normal"/>
        <w:shd w:fill="FFFFFF" w:val="clear"/>
        <w:ind w:right="-2" w:firstLine="360"/>
        <w:rPr>
          <w:rFonts w:ascii="Arial Narrow" w:hAnsi="Arial Narrow" w:cs="Arial Narrow"/>
          <w:sz w:val="22"/>
          <w:szCs w:val="22"/>
        </w:rPr>
      </w:pPr>
      <w:r>
        <w:rPr>
          <w:rFonts w:cs="Arial Narrow" w:ascii="Arial Narrow" w:hAnsi="Arial Narrow"/>
          <w:b/>
          <w:sz w:val="22"/>
          <w:szCs w:val="22"/>
        </w:rPr>
        <w:t xml:space="preserve">Порядок действий при пожаре: </w:t>
      </w:r>
    </w:p>
    <w:p>
      <w:pPr>
        <w:pStyle w:val="Normal"/>
        <w:shd w:fill="FFFFFF" w:val="clear"/>
        <w:ind w:right="-2" w:firstLine="360"/>
        <w:jc w:val="both"/>
        <w:rPr/>
      </w:pPr>
      <w:r>
        <w:rPr>
          <w:rFonts w:cs="Arial Narrow"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Pr>
          <w:rFonts w:cs="Arial Narrow" w:ascii="Arial Narrow" w:hAnsi="Arial Narrow"/>
          <w:b/>
          <w:sz w:val="22"/>
          <w:szCs w:val="22"/>
        </w:rPr>
        <w:t>телефону</w:t>
      </w:r>
      <w:r>
        <w:rPr>
          <w:rFonts w:cs="Arial Narrow" w:ascii="Arial Narrow" w:hAnsi="Arial Narrow"/>
          <w:sz w:val="22"/>
          <w:szCs w:val="22"/>
        </w:rPr>
        <w:t xml:space="preserve"> </w:t>
      </w:r>
      <w:r>
        <w:rPr>
          <w:rFonts w:cs="Arial Narrow" w:ascii="Arial Narrow" w:hAnsi="Arial Narrow"/>
          <w:b/>
          <w:sz w:val="22"/>
          <w:szCs w:val="22"/>
        </w:rPr>
        <w:t>01</w:t>
      </w:r>
      <w:r>
        <w:rPr>
          <w:rFonts w:cs="Arial Narrow" w:ascii="Arial Narrow" w:hAnsi="Arial Narrow"/>
          <w:sz w:val="22"/>
          <w:szCs w:val="22"/>
        </w:rPr>
        <w:t>, сообщить при этом адрес объекта, место возникновения пожара, а также свою фамилию.</w:t>
      </w:r>
    </w:p>
    <w:p>
      <w:pPr>
        <w:pStyle w:val="Normal"/>
        <w:shd w:fill="FFFFFF" w:val="clear"/>
        <w:ind w:right="-2" w:firstLine="360"/>
        <w:jc w:val="both"/>
        <w:rPr>
          <w:rFonts w:ascii="Arial Narrow" w:hAnsi="Arial Narrow" w:cs="Arial Narrow"/>
          <w:sz w:val="22"/>
          <w:szCs w:val="22"/>
        </w:rPr>
      </w:pPr>
      <w:r>
        <w:rPr>
          <w:rFonts w:cs="Arial Narrow"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pPr>
        <w:pStyle w:val="Normal"/>
        <w:shd w:fill="FFFFFF" w:val="clear"/>
        <w:ind w:right="-2" w:firstLine="360"/>
        <w:jc w:val="both"/>
        <w:rPr>
          <w:rFonts w:ascii="Arial Narrow" w:hAnsi="Arial Narrow" w:cs="Arial Narrow"/>
          <w:sz w:val="22"/>
          <w:szCs w:val="22"/>
        </w:rPr>
      </w:pPr>
      <w:r>
        <w:rPr>
          <w:rFonts w:cs="Arial Narrow"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pPr>
        <w:pStyle w:val="Normal"/>
        <w:shd w:fill="FFFFFF" w:val="clear"/>
        <w:ind w:right="-2" w:firstLine="360"/>
        <w:jc w:val="both"/>
        <w:rPr>
          <w:rFonts w:ascii="Arial Narrow" w:hAnsi="Arial Narrow" w:cs="Arial Narrow"/>
          <w:sz w:val="22"/>
          <w:szCs w:val="22"/>
        </w:rPr>
      </w:pPr>
      <w:r>
        <w:rPr>
          <w:rFonts w:cs="Arial Narrow"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pPr>
        <w:pStyle w:val="Normal"/>
        <w:shd w:fill="FFFFFF" w:val="clear"/>
        <w:ind w:right="-2" w:hanging="0"/>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right="-2" w:firstLine="709"/>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Внимание:</w:t>
      </w:r>
    </w:p>
    <w:p>
      <w:pPr>
        <w:pStyle w:val="Normal"/>
        <w:numPr>
          <w:ilvl w:val="1"/>
          <w:numId w:val="8"/>
        </w:numPr>
        <w:shd w:fill="FFFFFF" w:val="clear"/>
        <w:tabs>
          <w:tab w:val="left" w:pos="720" w:leader="none"/>
        </w:tabs>
        <w:ind w:left="360" w:right="-2" w:hanging="0"/>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запрещается хранение пожароопасных и взрывоопасных веществ, материалов и предметов,</w:t>
      </w:r>
    </w:p>
    <w:p>
      <w:pPr>
        <w:pStyle w:val="Normal"/>
        <w:numPr>
          <w:ilvl w:val="0"/>
          <w:numId w:val="8"/>
        </w:numPr>
        <w:shd w:fill="FFFFFF" w:val="clear"/>
        <w:tabs>
          <w:tab w:val="left" w:pos="0" w:leader="none"/>
        </w:tabs>
        <w:ind w:left="0" w:right="-2" w:firstLine="36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снимать и переоборудовать самостоятельно автономные оптико-электронные дымовые пожарные извещатели в квартирах, так как </w:t>
      </w:r>
      <w:r>
        <w:rPr>
          <w:rFonts w:cs="Arial Narrow" w:ascii="Arial Narrow" w:hAnsi="Arial Narrow"/>
          <w:spacing w:val="14"/>
          <w:sz w:val="22"/>
          <w:szCs w:val="22"/>
        </w:rPr>
        <w:t xml:space="preserve">нарушается её целостность, что влечёт за собой нарушение работоспособности </w:t>
      </w:r>
      <w:r>
        <w:rPr>
          <w:rFonts w:cs="Arial Narrow" w:ascii="Arial Narrow" w:hAnsi="Arial Narrow"/>
          <w:spacing w:val="7"/>
          <w:sz w:val="22"/>
          <w:szCs w:val="22"/>
        </w:rPr>
        <w:t xml:space="preserve">автоматической системы пожарной сигнализации и нарушение требований пожарной </w:t>
      </w:r>
      <w:r>
        <w:rPr>
          <w:rFonts w:cs="Arial Narrow" w:ascii="Arial Narrow" w:hAnsi="Arial Narrow"/>
          <w:spacing w:val="2"/>
          <w:sz w:val="22"/>
          <w:szCs w:val="22"/>
        </w:rPr>
        <w:t>безопасности;</w:t>
      </w:r>
    </w:p>
    <w:p>
      <w:pPr>
        <w:pStyle w:val="Normal"/>
        <w:numPr>
          <w:ilvl w:val="0"/>
          <w:numId w:val="4"/>
        </w:numPr>
        <w:shd w:fill="FFFFFF" w:val="clear"/>
        <w:tabs>
          <w:tab w:val="left" w:pos="0" w:leader="none"/>
          <w:tab w:val="left" w:pos="142" w:leader="none"/>
          <w:tab w:val="left" w:pos="720" w:leader="none"/>
        </w:tabs>
        <w:ind w:left="0" w:right="-2" w:firstLine="36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повышающим личную безопасность при пожаре является аварийный выход на лоджию. Запрещается </w:t>
      </w:r>
      <w:r>
        <w:rPr>
          <w:rFonts w:cs="Arial Narrow"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pPr>
        <w:pStyle w:val="Normal"/>
        <w:tabs>
          <w:tab w:val="left" w:pos="0" w:leader="none"/>
        </w:tabs>
        <w:ind w:right="-2" w:firstLine="36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0" w:leader="none"/>
          <w:tab w:val="left" w:pos="482" w:leader="none"/>
        </w:tabs>
        <w:ind w:right="-2" w:firstLine="360"/>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shd w:fill="FFFFFF" w:val="clear"/>
        <w:tabs>
          <w:tab w:val="left" w:pos="0" w:leader="none"/>
          <w:tab w:val="left" w:pos="482" w:leader="none"/>
        </w:tabs>
        <w:ind w:right="-2" w:firstLine="360"/>
        <w:jc w:val="both"/>
        <w:rPr>
          <w:rFonts w:ascii="Arial Narrow" w:hAnsi="Arial Narrow" w:cs="Arial Narrow"/>
          <w:b/>
          <w:b/>
          <w:sz w:val="22"/>
          <w:szCs w:val="22"/>
        </w:rPr>
      </w:pPr>
      <w:r>
        <w:rPr>
          <w:rFonts w:cs="Arial Narrow" w:ascii="Arial Narrow" w:hAnsi="Arial Narrow"/>
          <w:b/>
          <w:sz w:val="22"/>
          <w:szCs w:val="22"/>
        </w:rPr>
      </w:r>
    </w:p>
    <w:p>
      <w:pPr>
        <w:pStyle w:val="Normal"/>
        <w:widowControl/>
        <w:tabs>
          <w:tab w:val="left" w:pos="0" w:leader="none"/>
        </w:tabs>
        <w:ind w:right="-2" w:firstLine="360"/>
        <w:jc w:val="both"/>
        <w:rPr>
          <w:rFonts w:ascii="Arial Narrow" w:hAnsi="Arial Narrow" w:cs="Arial Narrow"/>
          <w:sz w:val="22"/>
          <w:szCs w:val="22"/>
        </w:rPr>
      </w:pPr>
      <w:r>
        <w:rPr>
          <w:rFonts w:cs="Arial Narrow"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pPr>
        <w:pStyle w:val="Normal"/>
        <w:widowControl/>
        <w:tabs>
          <w:tab w:val="left" w:pos="0" w:leader="none"/>
        </w:tabs>
        <w:ind w:right="49" w:firstLine="360"/>
        <w:jc w:val="both"/>
        <w:rPr>
          <w:rFonts w:ascii="Arial Narrow" w:hAnsi="Arial Narrow" w:cs="Arial Narrow"/>
          <w:sz w:val="22"/>
          <w:szCs w:val="22"/>
        </w:rPr>
      </w:pPr>
      <w:r>
        <w:rPr>
          <w:rFonts w:cs="Arial Narrow"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Normal"/>
        <w:widowControl/>
        <w:ind w:right="49" w:hanging="0"/>
        <w:jc w:val="both"/>
        <w:rPr>
          <w:rFonts w:ascii="Arial Narrow" w:hAnsi="Arial Narrow" w:cs="Arial Narrow"/>
          <w:b/>
          <w:b/>
          <w:bCs/>
          <w:sz w:val="22"/>
          <w:szCs w:val="22"/>
        </w:rPr>
      </w:pPr>
      <w:r>
        <w:rPr>
          <w:rFonts w:cs="Arial Narrow" w:ascii="Arial Narrow" w:hAnsi="Arial Narrow"/>
          <w:b/>
          <w:bCs/>
          <w:sz w:val="22"/>
          <w:szCs w:val="22"/>
        </w:rPr>
      </w:r>
    </w:p>
    <w:p>
      <w:pPr>
        <w:pStyle w:val="Normal"/>
        <w:widowControl/>
        <w:ind w:right="49" w:firstLine="540"/>
        <w:jc w:val="both"/>
        <w:rPr>
          <w:rFonts w:ascii="Arial Narrow" w:hAnsi="Arial Narrow" w:cs="Arial Narrow"/>
          <w:b/>
          <w:b/>
          <w:bCs/>
          <w:sz w:val="22"/>
          <w:szCs w:val="22"/>
        </w:rPr>
      </w:pPr>
      <w:r>
        <w:rPr>
          <w:rFonts w:cs="Arial Narrow" w:ascii="Arial Narrow" w:hAnsi="Arial Narrow"/>
          <w:b/>
          <w:bCs/>
          <w:sz w:val="22"/>
          <w:szCs w:val="22"/>
        </w:rPr>
        <w:t xml:space="preserve">Внимание! </w:t>
      </w:r>
    </w:p>
    <w:p>
      <w:pPr>
        <w:pStyle w:val="Normal"/>
        <w:widowControl/>
        <w:ind w:right="49" w:firstLine="540"/>
        <w:jc w:val="both"/>
        <w:rPr/>
      </w:pPr>
      <w:r>
        <w:rPr>
          <w:rFonts w:cs="Arial Narrow" w:ascii="Arial Narrow" w:hAnsi="Arial Narrow"/>
          <w:bCs/>
          <w:sz w:val="22"/>
          <w:szCs w:val="22"/>
        </w:rPr>
        <w:t xml:space="preserve">В соответствии с частью 7 статьи 7 </w:t>
      </w:r>
      <w:r>
        <w:rPr>
          <w:rFonts w:cs="Arial Narrow"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cs="Arial Narrow" w:ascii="Arial Narrow" w:hAnsi="Arial Narrow"/>
          <w:b/>
          <w:bCs/>
          <w:sz w:val="22"/>
          <w:szCs w:val="22"/>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
        <w:shd w:fill="FFFFFF" w:val="clear"/>
        <w:ind w:right="49" w:firstLine="540"/>
        <w:jc w:val="both"/>
        <w:rPr/>
      </w:pPr>
      <w:r>
        <w:rPr>
          <w:rFonts w:cs="Arial Narrow" w:ascii="Arial Narrow" w:hAnsi="Arial Narrow"/>
          <w:b/>
          <w:spacing w:val="3"/>
          <w:sz w:val="22"/>
          <w:szCs w:val="22"/>
        </w:rPr>
        <w:t xml:space="preserve">По вопросам обеспечения гарантийных обязательств, просьба обращаться </w:t>
      </w:r>
      <w:r>
        <w:rPr>
          <w:rFonts w:cs="Arial Narrow" w:ascii="Arial Narrow" w:hAnsi="Arial Narrow"/>
          <w:b/>
          <w:sz w:val="22"/>
          <w:szCs w:val="22"/>
        </w:rPr>
        <w:t xml:space="preserve">в эксплуатирующую организацию. </w:t>
      </w:r>
    </w:p>
    <w:p>
      <w:pPr>
        <w:pStyle w:val="Normal"/>
        <w:shd w:fill="FFFFFF" w:val="clear"/>
        <w:ind w:right="49" w:firstLine="540"/>
        <w:jc w:val="both"/>
        <w:rPr/>
      </w:pPr>
      <w:r>
        <w:rPr>
          <w:rFonts w:cs="Arial Narrow" w:ascii="Arial Narrow" w:hAnsi="Arial Narrow"/>
          <w:b/>
          <w:sz w:val="22"/>
          <w:szCs w:val="22"/>
        </w:rPr>
        <w:t xml:space="preserve">Инструкция </w:t>
      </w:r>
      <w:r>
        <w:rPr>
          <w:rFonts w:cs="Arial Narrow" w:ascii="Arial Narrow" w:hAnsi="Arial Narrow"/>
          <w:b/>
          <w:bCs/>
          <w:spacing w:val="2"/>
          <w:sz w:val="22"/>
          <w:szCs w:val="22"/>
        </w:rPr>
        <w:t>по эксплуатации помещений (квартир)  в многоквартирном жилом доме</w:t>
      </w:r>
      <w:r>
        <w:rPr>
          <w:rFonts w:cs="Arial Narrow" w:ascii="Arial Narrow" w:hAnsi="Arial Narrow"/>
          <w:b/>
          <w:sz w:val="22"/>
          <w:szCs w:val="22"/>
        </w:rPr>
        <w:t xml:space="preserve"> составлена в 2-х экземплярах: 1 экземпляр - для Застройщика, 1 экземпляр - для Собственника помещения.</w:t>
      </w:r>
    </w:p>
    <w:p>
      <w:pPr>
        <w:pStyle w:val="Normal"/>
        <w:shd w:fill="FFFFFF" w:val="clear"/>
        <w:tabs>
          <w:tab w:val="left" w:pos="482" w:leader="none"/>
        </w:tabs>
        <w:ind w:right="49" w:firstLine="540"/>
        <w:jc w:val="both"/>
        <w:rPr>
          <w:rFonts w:ascii="Arial Narrow" w:hAnsi="Arial Narrow" w:cs="Arial Narrow"/>
          <w:b/>
          <w:b/>
          <w:bCs/>
          <w:spacing w:val="2"/>
          <w:sz w:val="22"/>
          <w:szCs w:val="22"/>
        </w:rPr>
      </w:pPr>
      <w:r>
        <w:rPr>
          <w:rFonts w:cs="Arial Narrow" w:ascii="Arial Narrow" w:hAnsi="Arial Narrow"/>
          <w:b/>
          <w:bCs/>
          <w:spacing w:val="2"/>
          <w:sz w:val="22"/>
          <w:szCs w:val="22"/>
        </w:rPr>
      </w:r>
    </w:p>
    <w:p>
      <w:pPr>
        <w:pStyle w:val="Normal"/>
        <w:shd w:fill="FFFFFF" w:val="clear"/>
        <w:tabs>
          <w:tab w:val="left" w:pos="482" w:leader="none"/>
        </w:tabs>
        <w:ind w:firstLine="540"/>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numPr>
          <w:ilvl w:val="0"/>
          <w:numId w:val="12"/>
        </w:numPr>
        <w:shd w:fill="FFFFFF" w:val="clear"/>
        <w:jc w:val="both"/>
        <w:rPr/>
      </w:pPr>
      <w:r>
        <w:rPr>
          <w:rFonts w:cs="Arial Narrow" w:ascii="Arial Narrow" w:hAnsi="Arial Narrow"/>
          <w:sz w:val="22"/>
          <w:szCs w:val="22"/>
        </w:rPr>
        <w:t xml:space="preserve">Жилищный кодекс Российской Федерации (Федеральный закон от 29 декабря 2004 </w:t>
      </w:r>
      <w:r>
        <w:rPr>
          <w:rFonts w:cs="Arial Narrow" w:ascii="Arial Narrow" w:hAnsi="Arial Narrow"/>
          <w:spacing w:val="2"/>
          <w:sz w:val="22"/>
          <w:szCs w:val="22"/>
        </w:rPr>
        <w:t>года №188-ФЗ).</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bCs/>
          <w:sz w:val="22"/>
          <w:szCs w:val="22"/>
          <w:highlight w:val="white"/>
        </w:rPr>
        <w:t xml:space="preserve">Градостроительный кодекс Российской Федерации </w:t>
      </w:r>
      <w:r>
        <w:rPr>
          <w:rFonts w:cs="Arial Narrow" w:ascii="Arial Narrow" w:hAnsi="Arial Narrow"/>
          <w:sz w:val="22"/>
          <w:szCs w:val="22"/>
        </w:rPr>
        <w:t xml:space="preserve">(Федеральный закон от 29 декабря 2004 </w:t>
      </w:r>
      <w:r>
        <w:rPr>
          <w:rFonts w:cs="Arial Narrow" w:ascii="Arial Narrow" w:hAnsi="Arial Narrow"/>
          <w:spacing w:val="2"/>
          <w:sz w:val="22"/>
          <w:szCs w:val="22"/>
        </w:rPr>
        <w:t>года №190-ФЗ).</w:t>
      </w:r>
    </w:p>
    <w:p>
      <w:pPr>
        <w:pStyle w:val="Normal"/>
        <w:numPr>
          <w:ilvl w:val="0"/>
          <w:numId w:val="12"/>
        </w:numPr>
        <w:shd w:fill="FFFFFF" w:val="clear"/>
        <w:jc w:val="both"/>
        <w:rPr>
          <w:rFonts w:ascii="Arial Narrow" w:hAnsi="Arial Narrow" w:cs="Arial Narrow"/>
          <w:bCs/>
          <w:sz w:val="22"/>
          <w:szCs w:val="22"/>
        </w:rPr>
      </w:pPr>
      <w:r>
        <w:rPr>
          <w:rFonts w:cs="Arial Narrow" w:ascii="Arial Narrow" w:hAnsi="Arial Narrow"/>
          <w:spacing w:val="10"/>
          <w:sz w:val="22"/>
          <w:szCs w:val="22"/>
        </w:rPr>
        <w:t xml:space="preserve">«Правила и нормы технической эксплуатации жилищного фонда» (утверждены </w:t>
      </w:r>
      <w:r>
        <w:rPr>
          <w:rFonts w:cs="Arial Narrow" w:ascii="Arial Narrow" w:hAnsi="Arial Narrow"/>
          <w:sz w:val="22"/>
          <w:szCs w:val="22"/>
        </w:rPr>
        <w:t>постановлением Госстроя России от 27 сентября 2003 года №170).</w:t>
      </w:r>
    </w:p>
    <w:p>
      <w:pPr>
        <w:pStyle w:val="Normal"/>
        <w:numPr>
          <w:ilvl w:val="0"/>
          <w:numId w:val="12"/>
        </w:numPr>
        <w:shd w:fill="FFFFFF" w:val="clear"/>
        <w:jc w:val="both"/>
        <w:rPr/>
      </w:pPr>
      <w:r>
        <w:rPr>
          <w:rFonts w:cs="Arial Narrow" w:ascii="Arial Narrow" w:hAnsi="Arial Narrow"/>
          <w:bCs/>
          <w:sz w:val="22"/>
          <w:szCs w:val="22"/>
        </w:rPr>
        <w:t>«ПРАВИЛА пользования жилыми помещениями»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21 января 2006 года №25</w:t>
      </w:r>
      <w:r>
        <w:rPr>
          <w:rFonts w:cs="Arial Narrow" w:ascii="Arial Narrow" w:hAnsi="Arial Narrow"/>
          <w:bCs/>
          <w:sz w:val="22"/>
          <w:szCs w:val="22"/>
        </w:rPr>
        <w:t>).</w:t>
      </w:r>
    </w:p>
    <w:p>
      <w:pPr>
        <w:pStyle w:val="Normal"/>
        <w:numPr>
          <w:ilvl w:val="0"/>
          <w:numId w:val="12"/>
        </w:numPr>
        <w:shd w:fill="FFFFFF" w:val="clear"/>
        <w:jc w:val="both"/>
        <w:rPr/>
      </w:pPr>
      <w:r>
        <w:rPr>
          <w:rFonts w:cs="Arial Narrow" w:ascii="Arial Narrow" w:hAnsi="Arial Narrow"/>
          <w:bCs/>
          <w:sz w:val="22"/>
          <w:szCs w:val="22"/>
        </w:rPr>
        <w:t>«ПРАВИЛА содержания общего имущества в многоквартирном доме»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13 августа 2006 года №491</w:t>
      </w:r>
      <w:r>
        <w:rPr>
          <w:rFonts w:cs="Arial Narrow" w:ascii="Arial Narrow" w:hAnsi="Arial Narrow"/>
          <w:bCs/>
          <w:sz w:val="22"/>
          <w:szCs w:val="22"/>
        </w:rPr>
        <w:t>).</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Федеральный закон</w:t>
      </w:r>
      <w:r>
        <w:rPr>
          <w:rStyle w:val="Appleconvertedspace"/>
          <w:rFonts w:cs="Arial Narrow" w:ascii="Arial Narrow" w:hAnsi="Arial Narrow"/>
          <w:sz w:val="22"/>
          <w:szCs w:val="22"/>
        </w:rPr>
        <w:t> </w:t>
      </w:r>
      <w:r>
        <w:rPr>
          <w:rFonts w:cs="Arial Narrow" w:ascii="Arial Narrow" w:hAnsi="Arial Narrow"/>
          <w:sz w:val="22"/>
          <w:szCs w:val="22"/>
        </w:rPr>
        <w:t>от 21.12.1994 г. №69-ФЗ «</w:t>
      </w:r>
      <w:r>
        <w:rPr>
          <w:rFonts w:cs="Arial Narrow" w:ascii="Arial Narrow" w:hAnsi="Arial Narrow"/>
          <w:bCs/>
          <w:sz w:val="22"/>
          <w:szCs w:val="22"/>
          <w:shd w:fill="FFFFFF" w:val="clear"/>
        </w:rPr>
        <w:t>О пожарной безопасности».</w:t>
      </w:r>
    </w:p>
    <w:p>
      <w:pPr>
        <w:pStyle w:val="Normal"/>
        <w:numPr>
          <w:ilvl w:val="0"/>
          <w:numId w:val="12"/>
        </w:numPr>
        <w:shd w:fill="FFFFFF" w:val="clear"/>
        <w:jc w:val="both"/>
        <w:rPr/>
      </w:pPr>
      <w:r>
        <w:rPr>
          <w:rFonts w:cs="Arial Narrow" w:ascii="Arial Narrow" w:hAnsi="Arial Narrow"/>
          <w:bCs/>
          <w:sz w:val="22"/>
          <w:szCs w:val="22"/>
        </w:rPr>
        <w:t xml:space="preserve">«Правила противопожарного режима в Российской Федерации» </w:t>
      </w:r>
      <w:r>
        <w:rPr>
          <w:rFonts w:cs="Arial Narrow" w:ascii="Arial Narrow" w:hAnsi="Arial Narrow"/>
          <w:sz w:val="22"/>
          <w:szCs w:val="22"/>
        </w:rPr>
        <w:t>(утверждены постановлением Правительства Российской Федерации от 25 апреля 2012 года №390).</w:t>
      </w:r>
    </w:p>
    <w:p>
      <w:pPr>
        <w:pStyle w:val="Normal"/>
        <w:numPr>
          <w:ilvl w:val="0"/>
          <w:numId w:val="12"/>
        </w:numPr>
        <w:shd w:fill="FFFFFF" w:val="clear"/>
        <w:jc w:val="both"/>
        <w:rPr/>
      </w:pPr>
      <w:r>
        <w:rPr>
          <w:rFonts w:cs="Arial Narrow" w:ascii="Arial Narrow" w:hAnsi="Arial Narrow"/>
          <w:bCs/>
          <w:sz w:val="22"/>
          <w:szCs w:val="22"/>
        </w:rPr>
        <w:t xml:space="preserve">СНиП </w:t>
      </w:r>
      <w:r>
        <w:rPr>
          <w:rFonts w:cs="Arial Narrow" w:ascii="Arial Narrow" w:hAnsi="Arial Narrow"/>
          <w:sz w:val="22"/>
          <w:szCs w:val="22"/>
        </w:rPr>
        <w:t xml:space="preserve">2.08.01-89 Жилые здания.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 xml:space="preserve">СНиП 31-01-2003 Здания жилые многоквартирные. </w:t>
      </w:r>
    </w:p>
    <w:p>
      <w:pPr>
        <w:pStyle w:val="Normal"/>
        <w:numPr>
          <w:ilvl w:val="0"/>
          <w:numId w:val="12"/>
        </w:numPr>
        <w:shd w:fill="FFFFFF" w:val="clear"/>
        <w:jc w:val="both"/>
        <w:rPr>
          <w:rFonts w:ascii="Arial Narrow" w:hAnsi="Arial Narrow" w:cs="Arial Narrow"/>
          <w:spacing w:val="4"/>
          <w:sz w:val="22"/>
          <w:szCs w:val="22"/>
        </w:rPr>
      </w:pPr>
      <w:r>
        <w:rPr>
          <w:rFonts w:cs="Arial Narrow" w:ascii="Arial Narrow" w:hAnsi="Arial Narrow"/>
          <w:sz w:val="22"/>
          <w:szCs w:val="22"/>
        </w:rPr>
        <w:t xml:space="preserve">СНиП 23-02-2003 Тепловая защита зданий.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 xml:space="preserve">СанПиН 2.1.2.2645-10 Санитарно-эпидемиологические требования к условиям проживания в жилых зданиях и помещениях.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pacing w:val="4"/>
          <w:sz w:val="22"/>
          <w:szCs w:val="22"/>
        </w:rPr>
        <w:t xml:space="preserve">СанПиН 2.1.4.2496-09.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 xml:space="preserve">СП 23-101-2004 Проектирование тепловой защиты зданий. </w:t>
      </w:r>
    </w:p>
    <w:p>
      <w:pPr>
        <w:pStyle w:val="Normal"/>
        <w:numPr>
          <w:ilvl w:val="0"/>
          <w:numId w:val="12"/>
        </w:numPr>
        <w:shd w:fill="FFFFFF" w:val="clear"/>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ГОСТ 30494-2011. Здания жилые и общественные. Параметры микроклимата в </w:t>
      </w:r>
      <w:r>
        <w:rPr>
          <w:rFonts w:cs="Arial Narrow" w:ascii="Arial Narrow" w:hAnsi="Arial Narrow"/>
          <w:spacing w:val="2"/>
          <w:sz w:val="22"/>
          <w:szCs w:val="22"/>
        </w:rPr>
        <w:t xml:space="preserve">помещениях.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bCs/>
          <w:sz w:val="22"/>
          <w:szCs w:val="22"/>
        </w:rPr>
        <w:t xml:space="preserve">ГОСТ 22233-01 ГОСТ 8617-81, СНиП П-3-79. </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 xml:space="preserve">ГОСТ 30674-99 Блоки оконные из поливинилхлоридных профилей. Технические </w:t>
      </w:r>
      <w:r>
        <w:rPr>
          <w:rFonts w:cs="Arial Narrow" w:ascii="Arial Narrow" w:hAnsi="Arial Narrow"/>
          <w:spacing w:val="2"/>
          <w:sz w:val="22"/>
          <w:szCs w:val="22"/>
        </w:rPr>
        <w:t>условия.</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pacing w:val="5"/>
          <w:sz w:val="22"/>
          <w:szCs w:val="22"/>
        </w:rPr>
        <w:t>РЭЖФ-99-03 Нормативы по эксплуатации жилищного фонда.</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pacing w:val="5"/>
          <w:sz w:val="22"/>
          <w:szCs w:val="22"/>
        </w:rPr>
        <w:t>Справочник по наладке и эксплуатации водяных тепловых сетей</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sz w:val="22"/>
          <w:szCs w:val="22"/>
        </w:rPr>
        <w:t>Приказ Минэнерго России</w:t>
      </w:r>
      <w:r>
        <w:rPr>
          <w:rStyle w:val="Appleconvertedspace"/>
          <w:rFonts w:cs="Arial Narrow" w:ascii="Arial Narrow" w:hAnsi="Arial Narrow"/>
          <w:sz w:val="22"/>
          <w:szCs w:val="22"/>
        </w:rPr>
        <w:t> </w:t>
      </w:r>
      <w:r>
        <w:rPr>
          <w:rFonts w:cs="Arial Narrow" w:ascii="Arial Narrow" w:hAnsi="Arial Narrow"/>
          <w:sz w:val="22"/>
          <w:szCs w:val="22"/>
        </w:rPr>
        <w:t>от 24.03.2003 г. №115  «</w:t>
      </w:r>
      <w:r>
        <w:rPr>
          <w:rFonts w:cs="Arial Narrow" w:ascii="Arial Narrow" w:hAnsi="Arial Narrow"/>
          <w:bCs/>
          <w:sz w:val="22"/>
          <w:szCs w:val="22"/>
          <w:shd w:fill="FFFFFF" w:val="clear"/>
        </w:rPr>
        <w:t>Об утверждении Правил технической эксплуатации тепловых энергоустановок".</w:t>
      </w:r>
    </w:p>
    <w:p>
      <w:pPr>
        <w:pStyle w:val="Normal"/>
        <w:numPr>
          <w:ilvl w:val="0"/>
          <w:numId w:val="12"/>
        </w:numPr>
        <w:shd w:fill="FFFFFF" w:val="clear"/>
        <w:jc w:val="both"/>
        <w:rPr>
          <w:rFonts w:ascii="Arial Narrow" w:hAnsi="Arial Narrow" w:cs="Arial Narrow"/>
          <w:sz w:val="22"/>
          <w:szCs w:val="22"/>
        </w:rPr>
      </w:pPr>
      <w:r>
        <w:rPr>
          <w:rFonts w:cs="Arial Narrow" w:ascii="Arial Narrow" w:hAnsi="Arial Narrow"/>
          <w:bCs/>
          <w:sz w:val="22"/>
          <w:szCs w:val="22"/>
          <w:highlight w:val="white"/>
        </w:rPr>
        <w:t>СНиП 41-02-2003 Тепловые сети.</w:t>
      </w:r>
    </w:p>
    <w:p>
      <w:pPr>
        <w:pStyle w:val="Normal"/>
        <w:numPr>
          <w:ilvl w:val="0"/>
          <w:numId w:val="1"/>
        </w:numPr>
        <w:shd w:fill="FFFFFF" w:val="clear"/>
        <w:jc w:val="both"/>
        <w:rPr/>
      </w:pPr>
      <w:r>
        <w:rPr>
          <w:rFonts w:cs="Arial Narrow" w:ascii="Arial Narrow" w:hAnsi="Arial Narrow"/>
          <w:bCs/>
          <w:sz w:val="22"/>
          <w:szCs w:val="22"/>
          <w:shd w:fill="FFFFFF" w:val="clear"/>
        </w:rPr>
        <w:t xml:space="preserve">МДК 3-02.2001 Правила технической эксплуатации систем и сооружений коммунального водоснабжения и канализации (утверждены </w:t>
      </w:r>
      <w:r>
        <w:rPr>
          <w:rFonts w:cs="Arial Narrow" w:ascii="Arial Narrow" w:hAnsi="Arial Narrow"/>
          <w:sz w:val="22"/>
          <w:szCs w:val="22"/>
        </w:rPr>
        <w:t>Приказом Госстроя России</w:t>
      </w:r>
      <w:r>
        <w:rPr>
          <w:rStyle w:val="Appleconvertedspace"/>
          <w:rFonts w:cs="Arial Narrow" w:ascii="Arial Narrow" w:hAnsi="Arial Narrow"/>
          <w:sz w:val="22"/>
          <w:szCs w:val="22"/>
        </w:rPr>
        <w:t> </w:t>
      </w:r>
      <w:r>
        <w:rPr>
          <w:rFonts w:cs="Arial Narrow" w:ascii="Arial Narrow" w:hAnsi="Arial Narrow"/>
          <w:sz w:val="22"/>
          <w:szCs w:val="22"/>
        </w:rPr>
        <w:t>от 30.12.1999 г. №168</w:t>
      </w:r>
      <w:r>
        <w:rPr>
          <w:rFonts w:cs="Arial Narrow" w:ascii="Arial Narrow" w:hAnsi="Arial Narrow"/>
          <w:bCs/>
          <w:sz w:val="22"/>
          <w:szCs w:val="22"/>
          <w:shd w:fill="FFFFFF" w:val="clear"/>
        </w:rPr>
        <w:t>).</w:t>
      </w:r>
    </w:p>
    <w:sectPr>
      <w:footerReference w:type="default" r:id="rId18"/>
      <w:footerReference w:type="first" r:id="rId19"/>
      <w:type w:val="nextPage"/>
      <w:pgSz w:w="11906" w:h="16838"/>
      <w:pgMar w:left="851" w:right="680"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ahoma">
    <w:charset w:val="cc"/>
    <w:family w:val="swiss"/>
    <w:pitch w:val="variable"/>
  </w:font>
  <w:font w:name="Verdana">
    <w:charset w:val="cc"/>
    <w:family w:val="swiss"/>
    <w:pitch w:val="variable"/>
  </w:font>
  <w:font w:name="Calibri">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28270" cy="160655"/>
              <wp:effectExtent l="0" t="0" r="0" b="0"/>
              <wp:wrapSquare wrapText="largest"/>
              <wp:docPr id="12" name="Врезка1"/>
              <a:graphic xmlns:a="http://schemas.openxmlformats.org/drawingml/2006/main">
                <a:graphicData uri="http://schemas.microsoft.com/office/word/2010/wordprocessingShape">
                  <wps:wsp>
                    <wps:cNvSpPr txBox="1"/>
                    <wps:spPr>
                      <a:xfrm>
                        <a:off x="0" y="0"/>
                        <a:ext cx="128270" cy="160655"/>
                      </a:xfrm>
                      <a:prstGeom prst="rect"/>
                      <a:solidFill>
                        <a:srgbClr val="FFFFFF">
                          <a:alpha val="0"/>
                        </a:srgbClr>
                      </a:solidFill>
                    </wps:spPr>
                    <wps:txbx>
                      <w:txbxContent>
                        <w:p>
                          <w:pPr>
                            <w:pStyle w:val="Style32"/>
                            <w:rPr>
                              <w:rStyle w:val="Style16"/>
                              <w:rFonts w:ascii="Arial Narrow" w:hAnsi="Arial Narrow" w:cs="Arial Narrow"/>
                              <w:sz w:val="22"/>
                              <w:szCs w:val="22"/>
                            </w:rPr>
                          </w:pPr>
                          <w:r>
                            <w:rPr>
                              <w:rStyle w:val="Style16"/>
                              <w:rFonts w:cs="Arial Narrow" w:ascii="Arial Narrow" w:hAnsi="Arial Narrow"/>
                              <w:sz w:val="22"/>
                              <w:szCs w:val="22"/>
                            </w:rPr>
                            <w:fldChar w:fldCharType="begin"/>
                          </w:r>
                          <w:r>
                            <w:rPr>
                              <w:rStyle w:val="Style16"/>
                              <w:sz w:val="22"/>
                              <w:szCs w:val="22"/>
                              <w:rFonts w:cs="Arial Narrow" w:ascii="Arial Narrow" w:hAnsi="Arial Narrow"/>
                            </w:rPr>
                            <w:instrText> PAGE </w:instrText>
                          </w:r>
                          <w:r>
                            <w:rPr>
                              <w:rStyle w:val="Style16"/>
                              <w:sz w:val="22"/>
                              <w:szCs w:val="22"/>
                              <w:rFonts w:cs="Arial Narrow" w:ascii="Arial Narrow" w:hAnsi="Arial Narrow"/>
                            </w:rPr>
                            <w:fldChar w:fldCharType="separate"/>
                          </w:r>
                          <w:r>
                            <w:rPr>
                              <w:rStyle w:val="Style16"/>
                              <w:sz w:val="22"/>
                              <w:szCs w:val="22"/>
                              <w:rFonts w:cs="Arial Narrow" w:ascii="Arial Narrow" w:hAnsi="Arial Narrow"/>
                            </w:rPr>
                            <w:t>15</w:t>
                          </w:r>
                          <w:r>
                            <w:rPr>
                              <w:rStyle w:val="Style16"/>
                              <w:sz w:val="22"/>
                              <w:szCs w:val="22"/>
                              <w:rFonts w:cs="Arial Narrow" w:ascii="Arial Narrow" w:hAnsi="Arial Narrow"/>
                            </w:rPr>
                            <w:fldChar w:fldCharType="end"/>
                          </w:r>
                        </w:p>
                      </w:txbxContent>
                    </wps:txbx>
                    <wps:bodyPr anchor="t" lIns="0" tIns="0" rIns="0" bIns="0">
                      <a:noAutofit/>
                    </wps:bodyPr>
                  </wps:wsp>
                </a:graphicData>
              </a:graphic>
            </wp:anchor>
          </w:drawing>
        </mc:Choice>
        <mc:Fallback>
          <w:pict>
            <v:rect fillcolor="#FFFFFF" style="position:absolute;rotation:0;width:10.1pt;height:12.65pt;mso-wrap-distance-left:0pt;mso-wrap-distance-right:0pt;mso-wrap-distance-top:0pt;mso-wrap-distance-bottom:0pt;margin-top:0.05pt;mso-position-vertical-relative:text;margin-left:508.65pt;mso-position-horizontal:right;mso-position-horizontal-relative:margin">
              <v:fill opacity="0f"/>
              <v:textbox>
                <w:txbxContent>
                  <w:p>
                    <w:pPr>
                      <w:pStyle w:val="Style32"/>
                      <w:rPr>
                        <w:rStyle w:val="Style16"/>
                        <w:rFonts w:ascii="Arial Narrow" w:hAnsi="Arial Narrow" w:cs="Arial Narrow"/>
                        <w:sz w:val="22"/>
                        <w:szCs w:val="22"/>
                      </w:rPr>
                    </w:pPr>
                    <w:r>
                      <w:rPr>
                        <w:rStyle w:val="Style16"/>
                        <w:rFonts w:cs="Arial Narrow" w:ascii="Arial Narrow" w:hAnsi="Arial Narrow"/>
                        <w:sz w:val="22"/>
                        <w:szCs w:val="22"/>
                      </w:rPr>
                      <w:fldChar w:fldCharType="begin"/>
                    </w:r>
                    <w:r>
                      <w:rPr>
                        <w:rStyle w:val="Style16"/>
                        <w:sz w:val="22"/>
                        <w:szCs w:val="22"/>
                        <w:rFonts w:cs="Arial Narrow" w:ascii="Arial Narrow" w:hAnsi="Arial Narrow"/>
                      </w:rPr>
                      <w:instrText> PAGE </w:instrText>
                    </w:r>
                    <w:r>
                      <w:rPr>
                        <w:rStyle w:val="Style16"/>
                        <w:sz w:val="22"/>
                        <w:szCs w:val="22"/>
                        <w:rFonts w:cs="Arial Narrow" w:ascii="Arial Narrow" w:hAnsi="Arial Narrow"/>
                      </w:rPr>
                      <w:fldChar w:fldCharType="separate"/>
                    </w:r>
                    <w:r>
                      <w:rPr>
                        <w:rStyle w:val="Style16"/>
                        <w:sz w:val="22"/>
                        <w:szCs w:val="22"/>
                        <w:rFonts w:cs="Arial Narrow" w:ascii="Arial Narrow" w:hAnsi="Arial Narrow"/>
                      </w:rPr>
                      <w:t>15</w:t>
                    </w:r>
                    <w:r>
                      <w:rPr>
                        <w:rStyle w:val="Style16"/>
                        <w:sz w:val="22"/>
                        <w:szCs w:val="22"/>
                        <w:rFonts w:cs="Arial Narrow" w:ascii="Arial Narrow" w:hAnsi="Arial Narrow"/>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decimal"/>
      <w:lvlText w:val="%1."/>
      <w:lvlJc w:val="left"/>
      <w:pPr>
        <w:tabs>
          <w:tab w:val="num" w:pos="720"/>
        </w:tabs>
        <w:ind w:left="720" w:hanging="360"/>
      </w:pPr>
      <w:rPr>
        <w:sz w:val="22"/>
        <w:szCs w:val="22"/>
        <w:bCs/>
        <w:rFonts w:ascii="Arial Narrow" w:hAnsi="Arial Narrow" w:cs="Times New Roman"/>
      </w:r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tabs>
          <w:tab w:val="num" w:pos="1790"/>
        </w:tabs>
        <w:ind w:left="1790" w:hanging="360"/>
      </w:pPr>
      <w:rPr>
        <w:rFonts w:ascii="Symbol" w:hAnsi="Symbol" w:cs="Symbol" w:hint="default"/>
        <w:sz w:val="22"/>
        <w:spacing w:val="4"/>
        <w:szCs w:val="22"/>
        <w:rFonts w:cs="Symbol"/>
      </w:rPr>
    </w:lvl>
  </w:abstractNum>
  <w:abstractNum w:abstractNumId="4">
    <w:lvl w:ilvl="0">
      <w:start w:val="1"/>
      <w:numFmt w:val="bullet"/>
      <w:lvlText w:val=""/>
      <w:lvlJc w:val="left"/>
      <w:pPr>
        <w:tabs>
          <w:tab w:val="num" w:pos="1769"/>
        </w:tabs>
        <w:ind w:left="1769" w:hanging="360"/>
      </w:pPr>
      <w:rPr>
        <w:rFonts w:ascii="Symbol" w:hAnsi="Symbol" w:cs="Symbol" w:hint="default"/>
        <w:sz w:val="22"/>
        <w:spacing w:val="4"/>
        <w:szCs w:val="22"/>
        <w:rFonts w:cs="Symbol"/>
      </w:rPr>
    </w:lvl>
  </w:abstractNum>
  <w:abstractNum w:abstractNumId="5">
    <w:lvl w:ilvl="0">
      <w:start w:val="1"/>
      <w:numFmt w:val="bullet"/>
      <w:lvlText w:val=""/>
      <w:lvlJc w:val="left"/>
      <w:pPr>
        <w:tabs>
          <w:tab w:val="num" w:pos="1761"/>
        </w:tabs>
        <w:ind w:left="1761" w:hanging="360"/>
      </w:pPr>
      <w:rPr>
        <w:rFonts w:ascii="Symbol" w:hAnsi="Symbol" w:cs="Symbol" w:hint="default"/>
        <w:sz w:val="22"/>
        <w:spacing w:val="2"/>
        <w:szCs w:val="22"/>
        <w:rFonts w:cs="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2100"/>
        </w:tabs>
        <w:ind w:left="2100" w:hanging="360"/>
      </w:pPr>
      <w:rPr>
        <w:rFonts w:ascii="Symbol" w:hAnsi="Symbol" w:cs="Symbol" w:hint="default"/>
        <w:sz w:val="22"/>
        <w:spacing w:val="-5"/>
        <w:szCs w:val="22"/>
        <w:rFonts w:cs="Symbol"/>
      </w:rPr>
    </w:lvl>
  </w:abstractNum>
  <w:abstractNum w:abstractNumId="8">
    <w:lvl w:ilvl="0">
      <w:start w:val="1"/>
      <w:numFmt w:val="bullet"/>
      <w:lvlText w:val=""/>
      <w:lvlJc w:val="left"/>
      <w:pPr>
        <w:tabs>
          <w:tab w:val="num" w:pos="1805"/>
        </w:tabs>
        <w:ind w:left="1805" w:hanging="360"/>
      </w:pPr>
      <w:rPr>
        <w:rFonts w:ascii="Symbol" w:hAnsi="Symbol" w:cs="Symbol" w:hint="default"/>
        <w:sz w:val="22"/>
        <w:spacing w:val="3"/>
        <w:szCs w:val="22"/>
        <w:rFonts w:cs="Symbol"/>
      </w:rPr>
    </w:lvl>
    <w:lvl w:ilvl="1">
      <w:start w:val="1"/>
      <w:numFmt w:val="bullet"/>
      <w:lvlText w:val=""/>
      <w:lvlJc w:val="left"/>
      <w:pPr>
        <w:tabs>
          <w:tab w:val="num" w:pos="1440"/>
        </w:tabs>
        <w:ind w:left="1440" w:hanging="360"/>
      </w:pPr>
      <w:rPr>
        <w:rFonts w:ascii="Symbol" w:hAnsi="Symbol" w:cs="Symbol" w:hint="default"/>
        <w:sz w:val="22"/>
        <w:spacing w:val="3"/>
        <w:szCs w:val="22"/>
        <w:rFonts w:cs="Symbol"/>
      </w:rPr>
    </w:lvl>
    <w:lvl w:ilvl="2">
      <w:start w:val="1"/>
      <w:numFmt w:val="bullet"/>
      <w:lvlText w:val=""/>
      <w:lvlJc w:val="left"/>
      <w:pPr>
        <w:tabs>
          <w:tab w:val="num" w:pos="2225"/>
        </w:tabs>
        <w:ind w:left="2225" w:hanging="360"/>
      </w:pPr>
      <w:rPr>
        <w:rFonts w:ascii="Wingdings" w:hAnsi="Wingdings" w:cs="Wingdings" w:hint="default"/>
        <w:rFonts w:cs="Wingdings"/>
      </w:rPr>
    </w:lvl>
    <w:lvl w:ilvl="3">
      <w:start w:val="1"/>
      <w:numFmt w:val="bullet"/>
      <w:lvlText w:val=""/>
      <w:lvlJc w:val="left"/>
      <w:pPr>
        <w:tabs>
          <w:tab w:val="num" w:pos="2945"/>
        </w:tabs>
        <w:ind w:left="2945" w:hanging="360"/>
      </w:pPr>
      <w:rPr>
        <w:rFonts w:ascii="Symbol" w:hAnsi="Symbol" w:cs="Symbol" w:hint="default"/>
        <w:sz w:val="22"/>
        <w:spacing w:val="3"/>
        <w:szCs w:val="22"/>
        <w:rFonts w:cs="Symbol"/>
      </w:rPr>
    </w:lvl>
    <w:lvl w:ilvl="4">
      <w:start w:val="1"/>
      <w:numFmt w:val="bullet"/>
      <w:lvlText w:val="o"/>
      <w:lvlJc w:val="left"/>
      <w:pPr>
        <w:tabs>
          <w:tab w:val="num" w:pos="3665"/>
        </w:tabs>
        <w:ind w:left="3665" w:hanging="360"/>
      </w:pPr>
      <w:rPr>
        <w:rFonts w:ascii="Courier New" w:hAnsi="Courier New" w:cs="Courier New" w:hint="default"/>
        <w:rFonts w:cs="Courier New"/>
      </w:rPr>
    </w:lvl>
    <w:lvl w:ilvl="5">
      <w:start w:val="1"/>
      <w:numFmt w:val="bullet"/>
      <w:lvlText w:val=""/>
      <w:lvlJc w:val="left"/>
      <w:pPr>
        <w:tabs>
          <w:tab w:val="num" w:pos="4385"/>
        </w:tabs>
        <w:ind w:left="4385" w:hanging="360"/>
      </w:pPr>
      <w:rPr>
        <w:rFonts w:ascii="Wingdings" w:hAnsi="Wingdings" w:cs="Wingdings" w:hint="default"/>
        <w:rFonts w:cs="Wingdings"/>
      </w:rPr>
    </w:lvl>
    <w:lvl w:ilvl="6">
      <w:start w:val="1"/>
      <w:numFmt w:val="bullet"/>
      <w:lvlText w:val=""/>
      <w:lvlJc w:val="left"/>
      <w:pPr>
        <w:tabs>
          <w:tab w:val="num" w:pos="5105"/>
        </w:tabs>
        <w:ind w:left="5105" w:hanging="360"/>
      </w:pPr>
      <w:rPr>
        <w:rFonts w:ascii="Symbol" w:hAnsi="Symbol" w:cs="Symbol" w:hint="default"/>
        <w:sz w:val="22"/>
        <w:spacing w:val="3"/>
        <w:szCs w:val="22"/>
        <w:rFonts w:cs="Symbol"/>
      </w:rPr>
    </w:lvl>
    <w:lvl w:ilvl="7">
      <w:start w:val="1"/>
      <w:numFmt w:val="bullet"/>
      <w:lvlText w:val="o"/>
      <w:lvlJc w:val="left"/>
      <w:pPr>
        <w:tabs>
          <w:tab w:val="num" w:pos="5825"/>
        </w:tabs>
        <w:ind w:left="5825" w:hanging="360"/>
      </w:pPr>
      <w:rPr>
        <w:rFonts w:ascii="Courier New" w:hAnsi="Courier New" w:cs="Courier New" w:hint="default"/>
        <w:rFonts w:cs="Courier New"/>
      </w:rPr>
    </w:lvl>
    <w:lvl w:ilvl="8">
      <w:start w:val="1"/>
      <w:numFmt w:val="bullet"/>
      <w:lvlText w:val=""/>
      <w:lvlJc w:val="left"/>
      <w:pPr>
        <w:tabs>
          <w:tab w:val="num" w:pos="6545"/>
        </w:tabs>
        <w:ind w:left="6545" w:hanging="360"/>
      </w:pPr>
      <w:rPr>
        <w:rFonts w:ascii="Wingdings" w:hAnsi="Wingdings" w:cs="Wingdings" w:hint="default"/>
        <w:rFonts w:cs="Wingdings"/>
      </w:rPr>
    </w:lvl>
  </w:abstractNum>
  <w:abstractNum w:abstractNumId="9">
    <w:lvl w:ilvl="0">
      <w:start w:val="1"/>
      <w:numFmt w:val="bullet"/>
      <w:lvlText w:val=""/>
      <w:lvlJc w:val="left"/>
      <w:pPr>
        <w:tabs>
          <w:tab w:val="num" w:pos="1790"/>
        </w:tabs>
        <w:ind w:left="1790" w:hanging="360"/>
      </w:pPr>
      <w:rPr>
        <w:rFonts w:ascii="Symbol" w:hAnsi="Symbol" w:cs="Symbol" w:hint="default"/>
        <w:sz w:val="22"/>
        <w:spacing w:val="5"/>
        <w:szCs w:val="22"/>
        <w:rFonts w:cs="Symbol"/>
      </w:rPr>
    </w:lvl>
  </w:abstractNum>
  <w:abstractNum w:abstractNumId="10">
    <w:lvl w:ilvl="0">
      <w:start w:val="1"/>
      <w:numFmt w:val="bullet"/>
      <w:lvlText w:val=""/>
      <w:lvlJc w:val="left"/>
      <w:pPr>
        <w:tabs>
          <w:tab w:val="num" w:pos="1740"/>
        </w:tabs>
        <w:ind w:left="1740" w:hanging="360"/>
      </w:pPr>
      <w:rPr>
        <w:rFonts w:ascii="Symbol" w:hAnsi="Symbol" w:cs="Symbol" w:hint="default"/>
        <w:sz w:val="22"/>
        <w:spacing w:val="2"/>
        <w:szCs w:val="22"/>
        <w:rFonts w:cs="Symbol"/>
      </w:rPr>
    </w:lvl>
  </w:abstractNum>
  <w:abstractNum w:abstractNumId="11">
    <w:lvl w:ilvl="0">
      <w:start w:val="1"/>
      <w:numFmt w:val="bullet"/>
      <w:lvlText w:val=""/>
      <w:lvlJc w:val="left"/>
      <w:pPr>
        <w:tabs>
          <w:tab w:val="num" w:pos="1754"/>
        </w:tabs>
        <w:ind w:left="1754" w:hanging="360"/>
      </w:pPr>
      <w:rPr>
        <w:rFonts w:ascii="Symbol" w:hAnsi="Symbol" w:cs="Symbol" w:hint="default"/>
        <w:sz w:val="22"/>
        <w:spacing w:val="5"/>
        <w:szCs w:val="22"/>
        <w:rFonts w:cs="Symbol"/>
      </w:rPr>
    </w:lvl>
  </w:abstractNum>
  <w:abstractNum w:abstractNumId="12">
    <w:lvl w:ilvl="0">
      <w:start w:val="1"/>
      <w:numFmt w:val="decimal"/>
      <w:lvlText w:val="%1."/>
      <w:lvlJc w:val="left"/>
      <w:pPr>
        <w:ind w:left="720" w:hanging="360"/>
      </w:pPr>
      <w:rPr>
        <w:sz w:val="22"/>
        <w:spacing w:val="2"/>
        <w:b w:val="false"/>
        <w:szCs w:val="22"/>
        <w:bCs/>
        <w:rFonts w:ascii="Arial Narrow" w:hAnsi="Arial Narrow" w:cs="Times New Roman"/>
      </w:rPr>
    </w:lvl>
  </w:abstractNum>
  <w:abstractNum w:abstractNumId="13">
    <w:lvl w:ilvl="0">
      <w:start w:val="1"/>
      <w:numFmt w:val="bullet"/>
      <w:lvlText w:val=""/>
      <w:lvlJc w:val="left"/>
      <w:pPr>
        <w:tabs>
          <w:tab w:val="num" w:pos="1080"/>
        </w:tabs>
        <w:ind w:left="1080" w:hanging="360"/>
      </w:pPr>
      <w:rPr>
        <w:rFonts w:ascii="Symbol" w:hAnsi="Symbol" w:cs="Symbol" w:hint="default"/>
        <w:sz w:val="22"/>
        <w:spacing w:val="4"/>
        <w:szCs w:val="22"/>
        <w:rFonts w:cs="Symbol"/>
      </w:rPr>
    </w:lvl>
  </w:abstractNum>
  <w:abstractNum w:abstractNumId="14">
    <w:lvl w:ilvl="0">
      <w:start w:val="1"/>
      <w:numFmt w:val="bullet"/>
      <w:lvlText w:val=""/>
      <w:lvlJc w:val="left"/>
      <w:pPr>
        <w:tabs>
          <w:tab w:val="num" w:pos="1783"/>
        </w:tabs>
        <w:ind w:left="1783" w:hanging="360"/>
      </w:pPr>
      <w:rPr>
        <w:rFonts w:ascii="Symbol" w:hAnsi="Symbol" w:cs="Symbol" w:hint="default"/>
        <w:sz w:val="22"/>
        <w:spacing w:val="4"/>
        <w:szCs w:val="22"/>
        <w:rFonts w:cs="Symbol"/>
      </w:rPr>
    </w:lvl>
  </w:abstractNum>
  <w:abstractNum w:abstractNumId="15">
    <w:lvl w:ilvl="0">
      <w:start w:val="1"/>
      <w:numFmt w:val="bullet"/>
      <w:lvlText w:val=""/>
      <w:lvlJc w:val="left"/>
      <w:pPr>
        <w:tabs>
          <w:tab w:val="num" w:pos="2329"/>
        </w:tabs>
        <w:ind w:left="2329" w:hanging="360"/>
      </w:pPr>
      <w:rPr>
        <w:rFonts w:ascii="Symbol" w:hAnsi="Symbol" w:cs="Symbol" w:hint="default"/>
        <w:sz w:val="22"/>
        <w:spacing w:val="4"/>
        <w:szCs w:val="22"/>
        <w:rFonts w:cs="Symbol"/>
      </w:rPr>
    </w:lvl>
  </w:abstractNum>
  <w:abstractNum w:abstractNumId="16">
    <w:lvl w:ilvl="0">
      <w:start w:val="1"/>
      <w:numFmt w:val="bullet"/>
      <w:lvlText w:val=""/>
      <w:lvlJc w:val="left"/>
      <w:pPr>
        <w:tabs>
          <w:tab w:val="num" w:pos="2157"/>
        </w:tabs>
        <w:ind w:left="2157" w:hanging="360"/>
      </w:pPr>
      <w:rPr>
        <w:rFonts w:ascii="Symbol" w:hAnsi="Symbol" w:cs="Symbol" w:hint="default"/>
        <w:sz w:val="22"/>
        <w:spacing w:val="3"/>
        <w:szCs w:val="22"/>
        <w:rFonts w:cs="Symbol"/>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rFonts w:ascii="Arial Narrow" w:hAnsi="Arial Narrow" w:cs="Times New Roman"/>
      <w:bCs/>
      <w:sz w:val="22"/>
      <w:szCs w:val="22"/>
    </w:rPr>
  </w:style>
  <w:style w:type="character" w:styleId="WW8Num1z1">
    <w:name w:val="WW8Num1z1"/>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spacing w:val="4"/>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pacing w:val="4"/>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pacing w:val="2"/>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pacing w:val="-5"/>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Symbol" w:hAnsi="Symbol" w:cs="Symbol"/>
      <w:spacing w:val="3"/>
      <w:sz w:val="22"/>
      <w:szCs w:val="22"/>
    </w:rPr>
  </w:style>
  <w:style w:type="character" w:styleId="WW8Num14z2">
    <w:name w:val="WW8Num14z2"/>
    <w:qFormat/>
    <w:rPr>
      <w:rFonts w:ascii="Wingdings" w:hAnsi="Wingdings" w:cs="Wingdings"/>
    </w:rPr>
  </w:style>
  <w:style w:type="character" w:styleId="WW8Num14z4">
    <w:name w:val="WW8Num14z4"/>
    <w:qFormat/>
    <w:rPr>
      <w:rFonts w:ascii="Courier New" w:hAnsi="Courier New" w:cs="Courier New"/>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spacing w:val="5"/>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b w:val="false"/>
    </w:rPr>
  </w:style>
  <w:style w:type="character" w:styleId="WW8Num18z0">
    <w:name w:val="WW8Num18z0"/>
    <w:qFormat/>
    <w:rPr>
      <w:rFonts w:ascii="Symbol" w:hAnsi="Symbol" w:cs="Symbol"/>
      <w:spacing w:val="2"/>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pacing w:val="5"/>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Arial Narrow" w:hAnsi="Arial Narrow" w:cs="Times New Roman"/>
      <w:b w:val="false"/>
      <w:bCs/>
      <w:spacing w:val="2"/>
      <w:sz w:val="22"/>
      <w:szCs w:val="22"/>
    </w:rPr>
  </w:style>
  <w:style w:type="character" w:styleId="WW8Num20z1">
    <w:name w:val="WW8Num20z1"/>
    <w:qFormat/>
    <w:rPr>
      <w:rFonts w:cs="Times New Roman"/>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pacing w:val="4"/>
      <w:sz w:val="22"/>
      <w:szCs w:val="22"/>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cs="Times New Roman"/>
      <w:b/>
    </w:rPr>
  </w:style>
  <w:style w:type="character" w:styleId="WW8Num23z1">
    <w:name w:val="WW8Num23z1"/>
    <w:qFormat/>
    <w:rPr>
      <w:rFonts w:ascii="Symbol" w:hAnsi="Symbol" w:cs="Symbo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spacing w:val="4"/>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cs="Times New Roman"/>
    </w:rPr>
  </w:style>
  <w:style w:type="character" w:styleId="WW8Num26z0">
    <w:name w:val="WW8Num26z0"/>
    <w:qFormat/>
    <w:rPr>
      <w:rFonts w:ascii="Symbol" w:hAnsi="Symbol" w:cs="Symbol"/>
      <w:spacing w:val="4"/>
      <w:sz w:val="22"/>
      <w:szCs w:val="22"/>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spacing w:val="3"/>
      <w:sz w:val="22"/>
      <w:szCs w:val="22"/>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Style14">
    <w:name w:val="Основной шрифт абзаца"/>
    <w:qFormat/>
    <w:rPr/>
  </w:style>
  <w:style w:type="character" w:styleId="Style15">
    <w:name w:val="Нижний колонтитул Знак"/>
    <w:basedOn w:val="Style14"/>
    <w:qFormat/>
    <w:rPr>
      <w:rFonts w:cs="Times New Roman"/>
      <w:sz w:val="20"/>
      <w:szCs w:val="20"/>
    </w:rPr>
  </w:style>
  <w:style w:type="character" w:styleId="Style16">
    <w:name w:val="Номер страницы"/>
    <w:basedOn w:val="Style14"/>
    <w:rPr>
      <w:rFonts w:cs="Times New Roman"/>
    </w:rPr>
  </w:style>
  <w:style w:type="character" w:styleId="Style17">
    <w:name w:val="Интернет-ссылка"/>
    <w:basedOn w:val="Style14"/>
    <w:rPr>
      <w:rFonts w:cs="Times New Roman"/>
      <w:color w:val="0000FF"/>
      <w:u w:val="single"/>
    </w:rPr>
  </w:style>
  <w:style w:type="character" w:styleId="Style18">
    <w:name w:val="Основной текст Знак"/>
    <w:basedOn w:val="Style14"/>
    <w:qFormat/>
    <w:rPr>
      <w:rFonts w:cs="Times New Roman"/>
      <w:sz w:val="20"/>
      <w:szCs w:val="20"/>
    </w:rPr>
  </w:style>
  <w:style w:type="character" w:styleId="Style19">
    <w:name w:val="Выделение жирным"/>
    <w:basedOn w:val="Style14"/>
    <w:qFormat/>
    <w:rPr>
      <w:rFonts w:cs="Times New Roman"/>
      <w:b/>
    </w:rPr>
  </w:style>
  <w:style w:type="character" w:styleId="Style20">
    <w:name w:val="Символ сноски"/>
    <w:basedOn w:val="Style14"/>
    <w:qFormat/>
    <w:rPr>
      <w:rFonts w:cs="Times New Roman"/>
      <w:vertAlign w:val="superscript"/>
    </w:rPr>
  </w:style>
  <w:style w:type="character" w:styleId="Style21">
    <w:name w:val="Текст сноски Знак"/>
    <w:basedOn w:val="Style14"/>
    <w:qFormat/>
    <w:rPr>
      <w:rFonts w:cs="Times New Roman"/>
      <w:sz w:val="20"/>
      <w:szCs w:val="20"/>
    </w:rPr>
  </w:style>
  <w:style w:type="character" w:styleId="Appleconvertedspace">
    <w:name w:val="apple-converted-space"/>
    <w:qFormat/>
    <w:rPr/>
  </w:style>
  <w:style w:type="character" w:styleId="Style22">
    <w:name w:val="Текст выноски Знак"/>
    <w:basedOn w:val="Style14"/>
    <w:qFormat/>
    <w:rPr>
      <w:rFonts w:cs="Times New Roman"/>
      <w:sz w:val="2"/>
    </w:rPr>
  </w:style>
  <w:style w:type="character" w:styleId="Style23">
    <w:name w:val="Знак примечания"/>
    <w:basedOn w:val="Style14"/>
    <w:qFormat/>
    <w:rPr>
      <w:rFonts w:cs="Times New Roman"/>
      <w:sz w:val="16"/>
      <w:szCs w:val="16"/>
    </w:rPr>
  </w:style>
  <w:style w:type="character" w:styleId="Style24">
    <w:name w:val="Текст примечания Знак"/>
    <w:basedOn w:val="Style14"/>
    <w:qFormat/>
    <w:rPr>
      <w:rFonts w:cs="Times New Roman"/>
    </w:rPr>
  </w:style>
  <w:style w:type="character" w:styleId="Style25">
    <w:name w:val="Тема примечания Знак"/>
    <w:basedOn w:val="Style24"/>
    <w:qFormat/>
    <w:rPr>
      <w:b/>
      <w:bCs/>
    </w:rPr>
  </w:style>
  <w:style w:type="character" w:styleId="Style26">
    <w:name w:val="Верхний колонтитул Знак"/>
    <w:basedOn w:val="Style14"/>
    <w:qFormat/>
    <w:rPr>
      <w:rFonts w:cs="Times New Roman"/>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pPr>
      <w:suppressAutoHyphens w:val="true"/>
      <w:autoSpaceDE w:val="true"/>
      <w:spacing w:lineRule="auto" w:line="288" w:before="0" w:after="140"/>
    </w:pPr>
    <w:rPr>
      <w:rFonts w:ascii="Liberation Serif;Times New Roman" w:hAnsi="Liberation Serif;Times New Roman" w:cs="Mangal"/>
      <w:kern w:val="2"/>
      <w:sz w:val="24"/>
      <w:szCs w:val="24"/>
      <w:lang w:eastAsia="zh-CN" w:bidi="hi-IN"/>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Style32">
    <w:name w:val="Footer"/>
    <w:basedOn w:val="Normal"/>
    <w:pPr>
      <w:tabs>
        <w:tab w:val="center" w:pos="4677" w:leader="none"/>
        <w:tab w:val="right" w:pos="9355" w:leader="none"/>
      </w:tabs>
    </w:pPr>
    <w:rPr/>
  </w:style>
  <w:style w:type="paragraph" w:styleId="Style33">
    <w:name w:val="Обычный (веб)"/>
    <w:basedOn w:val="Normal"/>
    <w:qFormat/>
    <w:pPr>
      <w:widowControl/>
      <w:autoSpaceDE w:val="true"/>
      <w:spacing w:before="280" w:after="280"/>
    </w:pPr>
    <w:rPr>
      <w:sz w:val="24"/>
      <w:szCs w:val="24"/>
    </w:rPr>
  </w:style>
  <w:style w:type="paragraph" w:styleId="Style34">
    <w:name w:val="Footnote Text"/>
    <w:basedOn w:val="Normal"/>
    <w:pPr/>
    <w:rPr/>
  </w:style>
  <w:style w:type="paragraph" w:styleId="Style35">
    <w:name w:val="Текст выноски"/>
    <w:basedOn w:val="Normal"/>
    <w:qFormat/>
    <w:pPr/>
    <w:rPr>
      <w:rFonts w:ascii="Tahoma" w:hAnsi="Tahoma" w:cs="Tahoma"/>
      <w:sz w:val="16"/>
      <w:szCs w:val="16"/>
    </w:rPr>
  </w:style>
  <w:style w:type="paragraph" w:styleId="Style36">
    <w:name w:val="Текст примечания"/>
    <w:basedOn w:val="Normal"/>
    <w:qFormat/>
    <w:pPr/>
    <w:rPr/>
  </w:style>
  <w:style w:type="paragraph" w:styleId="Style37">
    <w:name w:val="Тема примечания"/>
    <w:basedOn w:val="Style36"/>
    <w:next w:val="Style36"/>
    <w:qFormat/>
    <w:pPr/>
    <w:rPr>
      <w:b/>
      <w:bCs/>
    </w:rPr>
  </w:style>
  <w:style w:type="paragraph" w:styleId="Style38">
    <w:name w:val="Header"/>
    <w:basedOn w:val="Normal"/>
    <w:pPr>
      <w:tabs>
        <w:tab w:val="center" w:pos="4513" w:leader="none"/>
        <w:tab w:val="right" w:pos="9026" w:leader="none"/>
      </w:tabs>
    </w:pPr>
    <w:rPr/>
  </w:style>
  <w:style w:type="paragraph" w:styleId="13">
    <w:name w:val=" Знак Знак13"/>
    <w:basedOn w:val="Normal"/>
    <w:qFormat/>
    <w:pPr>
      <w:widowControl/>
      <w:autoSpaceDE w:val="true"/>
      <w:spacing w:lineRule="exact" w:line="240" w:before="0" w:after="160"/>
    </w:pPr>
    <w:rPr>
      <w:rFonts w:ascii="Verdana" w:hAnsi="Verdana" w:cs="Verdana"/>
      <w:lang w:val="en-US"/>
    </w:rPr>
  </w:style>
  <w:style w:type="paragraph" w:styleId="NoSpacing">
    <w:name w:val="No Spacing"/>
    <w:qFormat/>
    <w:pPr>
      <w:widowControl/>
    </w:pPr>
    <w:rPr>
      <w:rFonts w:ascii="Calibri" w:hAnsi="Calibri" w:eastAsia="Times New Roman" w:cs="Calibri"/>
      <w:color w:val="auto"/>
      <w:sz w:val="22"/>
      <w:szCs w:val="22"/>
      <w:lang w:val="ru-RU" w:bidi="ar-SA" w:eastAsia="zh-CN"/>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paragraph" w:styleId="Style4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consultantplus://offline/ref=FA1D74473871410B2E49F2EE9C907462757BC8D8D0BDECB1BEE4C255D1C7E80A44B8437E003D91GEv8I" TargetMode="External"/><Relationship Id="rId4" Type="http://schemas.openxmlformats.org/officeDocument/2006/relationships/hyperlink" Target="consultantplus://offline/ref=FA1D74473871410B2E49F2EE9C907462727CC0D4D1B3B1BBB6BDCE57D6C8B71D43F14F7F003D90E8G0vAI" TargetMode="External"/><Relationship Id="rId5" Type="http://schemas.openxmlformats.org/officeDocument/2006/relationships/hyperlink" Target="consultantplus://offline/ref=F14E610AF0CF7623B28B40828F6A7B0E9BF9A57D14D9A632330947848B2252026975D41A471B61aCmEL" TargetMode="External"/><Relationship Id="rId6" Type="http://schemas.openxmlformats.org/officeDocument/2006/relationships/hyperlink" Target="consultantplus://offline/ref=F14E610AF0CF7623B28B40828F6A7B0E9BF9A57D14D9A632330947848B2252026975D41A471B61aCm9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designbyhand.ru/1193-kak-vybrat-teplyy-pol-pod-linoleum.html"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1464</TotalTime>
  <Application>LibreOffice/6.0.4.2$Windows_X86_64 LibreOffice_project/9b0d9b32d5dcda91d2f1a96dc04c645c450872bf</Application>
  <Pages>15</Pages>
  <Words>6190</Words>
  <Characters>43988</Characters>
  <CharactersWithSpaces>50128</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2017-05-05T13:54:00Z</dcterms:created>
  <dc:creator>evnukova</dc:creator>
  <dc:description/>
  <cp:keywords/>
  <dc:language>ru-RU</dc:language>
  <cp:lastModifiedBy> </cp:lastModifiedBy>
  <cp:lastPrinted>2017-05-31T14:46:00Z</cp:lastPrinted>
  <dcterms:modified xsi:type="dcterms:W3CDTF">2017-05-31T15:37:00Z</dcterms:modified>
  <cp:revision>48</cp:revision>
  <dc:subject/>
  <dc:title>ИНСТРУКЦИЯ</dc:title>
</cp:coreProperties>
</file>